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DD581E" w:rsidRDefault="005D5EAE">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25pt;height:68.65pt" o:preferrelative="t" fillcolor="black">
            <v:stroke miterlimit="2"/>
            <v:shadow on="t" color="#868686" offset="1pt,0" offset2="-2pt,-4pt"/>
            <v:textpath style="font-family:&quot;宋体&quot;" trim="t" fitpath="t" string="鄂尔多斯伊金霍洛民航机场有限公司&#10;"/>
            <o:lock v:ext="edit" text="f"/>
          </v:shape>
        </w:pict>
      </w: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5D5EAE">
      <w:pPr>
        <w:jc w:val="center"/>
        <w:rPr>
          <w:rFonts w:ascii="仿宋" w:eastAsia="仿宋" w:hAnsi="仿宋"/>
          <w:b/>
          <w:sz w:val="52"/>
          <w:szCs w:val="52"/>
        </w:rPr>
      </w:pPr>
      <w:r>
        <w:rPr>
          <w:rFonts w:ascii="仿宋" w:eastAsia="仿宋" w:hAnsi="仿宋"/>
          <w:b/>
          <w:sz w:val="52"/>
          <w:szCs w:val="52"/>
        </w:rPr>
        <w:pict>
          <v:shape id="_x0000_i1026" type="#_x0000_t136" style="width:175.8pt;height:44.35pt" o:preferrelative="t" fillcolor="black">
            <v:stroke miterlimit="2"/>
            <v:shadow on="t" color="#868686" offset=",1pt" offset2="-2pt,-2pt"/>
            <v:textpath style="font-family:&quot;宋体&quot;;font-size:44pt" trim="t" fitpath="t" string="采购文件"/>
            <o:lock v:ext="edit" text="f"/>
          </v:shape>
        </w:pict>
      </w: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jc w:val="center"/>
        <w:rPr>
          <w:rFonts w:ascii="仿宋" w:eastAsia="仿宋" w:hAnsi="仿宋"/>
          <w:b/>
          <w:sz w:val="52"/>
          <w:szCs w:val="52"/>
        </w:rPr>
      </w:pPr>
    </w:p>
    <w:p w:rsidR="00DD581E" w:rsidRDefault="00DD581E">
      <w:pPr>
        <w:rPr>
          <w:rFonts w:ascii="仿宋" w:eastAsia="仿宋" w:hAnsi="仿宋"/>
          <w:b/>
          <w:sz w:val="52"/>
          <w:szCs w:val="52"/>
        </w:rPr>
      </w:pPr>
    </w:p>
    <w:p w:rsidR="00DD581E" w:rsidRDefault="00EF0A20">
      <w:pPr>
        <w:jc w:val="center"/>
        <w:rPr>
          <w:rFonts w:ascii="仿宋" w:eastAsia="仿宋" w:hAnsi="仿宋"/>
          <w:sz w:val="44"/>
          <w:szCs w:val="44"/>
        </w:rPr>
      </w:pPr>
      <w:r>
        <w:rPr>
          <w:rFonts w:ascii="仿宋" w:eastAsia="仿宋" w:hAnsi="仿宋" w:hint="eastAsia"/>
          <w:b/>
          <w:sz w:val="44"/>
          <w:szCs w:val="44"/>
        </w:rPr>
        <w:t>项目名称：</w:t>
      </w:r>
      <w:r w:rsidR="001C0F80">
        <w:rPr>
          <w:rFonts w:ascii="仿宋_GB2312" w:hint="eastAsia"/>
          <w:b/>
          <w:sz w:val="44"/>
          <w:szCs w:val="44"/>
        </w:rPr>
        <w:t>动力能源保障部倾角仪</w:t>
      </w:r>
      <w:r>
        <w:rPr>
          <w:rFonts w:ascii="仿宋_GB2312" w:hint="eastAsia"/>
          <w:b/>
          <w:sz w:val="44"/>
          <w:szCs w:val="44"/>
        </w:rPr>
        <w:t>采购</w:t>
      </w:r>
    </w:p>
    <w:p w:rsidR="00DD581E" w:rsidRDefault="00EF0A20">
      <w:pPr>
        <w:jc w:val="center"/>
        <w:rPr>
          <w:rFonts w:ascii="仿宋" w:eastAsia="仿宋" w:hAnsi="仿宋"/>
          <w:b/>
          <w:sz w:val="44"/>
          <w:szCs w:val="44"/>
        </w:rPr>
      </w:pPr>
      <w:r>
        <w:rPr>
          <w:rFonts w:ascii="仿宋" w:eastAsia="仿宋" w:hAnsi="仿宋" w:hint="eastAsia"/>
          <w:b/>
          <w:sz w:val="44"/>
          <w:szCs w:val="44"/>
        </w:rPr>
        <w:t>项目编号：</w:t>
      </w:r>
      <w:r w:rsidR="006A728A" w:rsidRPr="006A728A">
        <w:rPr>
          <w:rFonts w:ascii="仿宋" w:eastAsia="仿宋" w:hAnsi="仿宋"/>
          <w:b/>
          <w:sz w:val="44"/>
          <w:szCs w:val="44"/>
        </w:rPr>
        <w:t>CG/JCGS-16-015-N</w:t>
      </w:r>
    </w:p>
    <w:p w:rsidR="00DD581E" w:rsidRDefault="00EF0A20">
      <w:pPr>
        <w:widowControl/>
        <w:jc w:val="center"/>
        <w:rPr>
          <w:rFonts w:ascii="仿宋" w:eastAsia="仿宋" w:hAnsi="仿宋"/>
          <w:sz w:val="48"/>
          <w:szCs w:val="48"/>
        </w:rPr>
      </w:pPr>
      <w:r>
        <w:rPr>
          <w:rFonts w:ascii="仿宋_GB2312" w:hint="eastAsia"/>
          <w:b/>
          <w:sz w:val="44"/>
          <w:szCs w:val="44"/>
        </w:rPr>
        <w:t>2016年9月1</w:t>
      </w:r>
      <w:r w:rsidR="006A728A">
        <w:rPr>
          <w:rFonts w:ascii="仿宋_GB2312" w:hint="eastAsia"/>
          <w:b/>
          <w:sz w:val="44"/>
          <w:szCs w:val="44"/>
        </w:rPr>
        <w:t>8</w:t>
      </w:r>
      <w:r>
        <w:rPr>
          <w:rFonts w:ascii="仿宋_GB2312" w:hint="eastAsia"/>
          <w:b/>
          <w:sz w:val="44"/>
          <w:szCs w:val="44"/>
        </w:rPr>
        <w:t>日</w:t>
      </w:r>
      <w:r>
        <w:rPr>
          <w:rFonts w:ascii="仿宋" w:eastAsia="仿宋" w:hAnsi="仿宋"/>
          <w:sz w:val="48"/>
          <w:szCs w:val="48"/>
        </w:rPr>
        <w:br w:type="page"/>
      </w:r>
      <w:r>
        <w:rPr>
          <w:rFonts w:ascii="仿宋" w:eastAsia="仿宋" w:hAnsi="仿宋" w:hint="eastAsia"/>
          <w:sz w:val="48"/>
          <w:szCs w:val="48"/>
        </w:rPr>
        <w:lastRenderedPageBreak/>
        <w:t>目录</w:t>
      </w:r>
    </w:p>
    <w:p w:rsidR="00DD581E" w:rsidRDefault="00DD581E">
      <w:pPr>
        <w:widowControl/>
        <w:rPr>
          <w:rFonts w:asciiTheme="majorEastAsia" w:eastAsiaTheme="majorEastAsia" w:hAnsiTheme="majorEastAsia"/>
          <w:color w:val="FF0000"/>
          <w:sz w:val="30"/>
          <w:szCs w:val="30"/>
        </w:rPr>
      </w:pPr>
    </w:p>
    <w:p w:rsidR="00DD581E" w:rsidRDefault="00040A35">
      <w:pPr>
        <w:pStyle w:val="10"/>
        <w:tabs>
          <w:tab w:val="right" w:leader="dot" w:pos="9742"/>
        </w:tabs>
        <w:rPr>
          <w:rFonts w:asciiTheme="majorEastAsia" w:eastAsiaTheme="majorEastAsia" w:hAnsiTheme="majorEastAsia" w:cstheme="minorBidi"/>
          <w:sz w:val="30"/>
          <w:szCs w:val="30"/>
        </w:rPr>
      </w:pPr>
      <w:r>
        <w:rPr>
          <w:rFonts w:asciiTheme="majorEastAsia" w:eastAsiaTheme="majorEastAsia" w:hAnsiTheme="majorEastAsia"/>
          <w:sz w:val="30"/>
          <w:szCs w:val="30"/>
        </w:rPr>
        <w:fldChar w:fldCharType="begin"/>
      </w:r>
      <w:r w:rsidR="00EF0A20">
        <w:rPr>
          <w:rFonts w:asciiTheme="majorEastAsia" w:eastAsiaTheme="majorEastAsia" w:hAnsiTheme="majorEastAsia"/>
          <w:sz w:val="30"/>
          <w:szCs w:val="30"/>
        </w:rPr>
        <w:instrText xml:space="preserve"> TOC \o "1-3" \h \z \u </w:instrText>
      </w:r>
      <w:r>
        <w:rPr>
          <w:rFonts w:asciiTheme="majorEastAsia" w:eastAsiaTheme="majorEastAsia" w:hAnsiTheme="majorEastAsia"/>
          <w:sz w:val="30"/>
          <w:szCs w:val="30"/>
        </w:rPr>
        <w:fldChar w:fldCharType="separate"/>
      </w:r>
      <w:hyperlink w:anchor="_Toc425349044" w:history="1">
        <w:r w:rsidR="00EF0A20">
          <w:rPr>
            <w:rStyle w:val="af"/>
            <w:rFonts w:asciiTheme="majorEastAsia" w:eastAsiaTheme="majorEastAsia" w:hAnsiTheme="majorEastAsia" w:hint="eastAsia"/>
            <w:sz w:val="30"/>
            <w:szCs w:val="30"/>
          </w:rPr>
          <w:t>第一章询价公告</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3</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45" w:history="1">
        <w:r w:rsidR="00EF0A20">
          <w:rPr>
            <w:rStyle w:val="af"/>
            <w:rFonts w:asciiTheme="majorEastAsia" w:eastAsiaTheme="majorEastAsia" w:hAnsiTheme="majorEastAsia" w:hint="eastAsia"/>
            <w:sz w:val="30"/>
            <w:szCs w:val="30"/>
          </w:rPr>
          <w:t>一、项目概况</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3</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46" w:history="1">
        <w:r w:rsidR="00EF0A20">
          <w:rPr>
            <w:rStyle w:val="af"/>
            <w:rFonts w:asciiTheme="majorEastAsia" w:eastAsiaTheme="majorEastAsia" w:hAnsiTheme="majorEastAsia" w:hint="eastAsia"/>
            <w:sz w:val="30"/>
            <w:szCs w:val="30"/>
          </w:rPr>
          <w:t>二、供应商的资格要求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3</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47" w:history="1">
        <w:r w:rsidR="00EF0A20">
          <w:rPr>
            <w:rStyle w:val="af"/>
            <w:rFonts w:asciiTheme="majorEastAsia" w:eastAsiaTheme="majorEastAsia" w:hAnsiTheme="majorEastAsia" w:hint="eastAsia"/>
            <w:sz w:val="30"/>
            <w:szCs w:val="30"/>
          </w:rPr>
          <w:t>三、</w:t>
        </w:r>
      </w:hyperlink>
      <w:hyperlink w:anchor="_Toc425349048" w:history="1">
        <w:r w:rsidR="00EF0A20">
          <w:rPr>
            <w:rStyle w:val="af"/>
            <w:rFonts w:asciiTheme="majorEastAsia" w:eastAsiaTheme="majorEastAsia" w:hAnsiTheme="majorEastAsia" w:hint="eastAsia"/>
            <w:sz w:val="30"/>
            <w:szCs w:val="30"/>
          </w:rPr>
          <w:t>递交响应文件截止（评标）时间、地点</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4</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49" w:history="1">
        <w:r w:rsidR="00EF0A20">
          <w:rPr>
            <w:rStyle w:val="af"/>
            <w:rFonts w:asciiTheme="majorEastAsia" w:eastAsiaTheme="majorEastAsia" w:hAnsiTheme="majorEastAsia" w:hint="eastAsia"/>
            <w:sz w:val="30"/>
            <w:szCs w:val="30"/>
          </w:rPr>
          <w:t>四、联系方式</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4</w:t>
        </w:r>
      </w:hyperlink>
    </w:p>
    <w:p w:rsidR="00DD581E" w:rsidRDefault="005D5EAE">
      <w:pPr>
        <w:pStyle w:val="10"/>
        <w:tabs>
          <w:tab w:val="right" w:leader="dot" w:pos="9742"/>
        </w:tabs>
        <w:rPr>
          <w:rFonts w:asciiTheme="majorEastAsia" w:eastAsiaTheme="majorEastAsia" w:hAnsiTheme="majorEastAsia" w:cstheme="minorBidi"/>
          <w:sz w:val="30"/>
          <w:szCs w:val="30"/>
        </w:rPr>
      </w:pPr>
      <w:hyperlink w:anchor="_Toc425349050" w:history="1">
        <w:r w:rsidR="00EF0A20">
          <w:rPr>
            <w:rStyle w:val="af"/>
            <w:rFonts w:asciiTheme="majorEastAsia" w:eastAsiaTheme="majorEastAsia" w:hAnsiTheme="majorEastAsia" w:hint="eastAsia"/>
            <w:sz w:val="30"/>
            <w:szCs w:val="30"/>
          </w:rPr>
          <w:t>第二章采购内容与技术要求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1" w:history="1">
        <w:r w:rsidR="00EF0A20">
          <w:rPr>
            <w:rStyle w:val="af"/>
            <w:rFonts w:asciiTheme="majorEastAsia" w:eastAsiaTheme="majorEastAsia" w:hAnsiTheme="majorEastAsia" w:hint="eastAsia"/>
            <w:sz w:val="30"/>
            <w:szCs w:val="30"/>
          </w:rPr>
          <w:t>一、项目说明</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5D5EAE">
      <w:pPr>
        <w:pStyle w:val="21"/>
        <w:tabs>
          <w:tab w:val="right" w:leader="dot" w:pos="9742"/>
        </w:tabs>
        <w:ind w:left="480"/>
        <w:rPr>
          <w:rFonts w:asciiTheme="majorEastAsia" w:eastAsiaTheme="majorEastAsia" w:hAnsiTheme="majorEastAsia"/>
          <w:sz w:val="30"/>
          <w:szCs w:val="30"/>
        </w:rPr>
      </w:pPr>
      <w:hyperlink w:anchor="_Toc425349052" w:history="1">
        <w:r w:rsidR="00EF0A20">
          <w:rPr>
            <w:rStyle w:val="af"/>
            <w:rFonts w:asciiTheme="majorEastAsia" w:eastAsiaTheme="majorEastAsia" w:hAnsiTheme="majorEastAsia" w:hint="eastAsia"/>
            <w:sz w:val="30"/>
            <w:szCs w:val="30"/>
          </w:rPr>
          <w:t>二、采购内容及要求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5</w:t>
        </w:r>
      </w:hyperlink>
    </w:p>
    <w:p w:rsidR="00DD581E" w:rsidRDefault="005D5EAE">
      <w:pPr>
        <w:pStyle w:val="21"/>
        <w:tabs>
          <w:tab w:val="right" w:leader="dot" w:pos="9742"/>
        </w:tabs>
        <w:ind w:left="480"/>
        <w:rPr>
          <w:rFonts w:asciiTheme="majorEastAsia" w:eastAsiaTheme="majorEastAsia" w:hAnsiTheme="majorEastAsia"/>
          <w:sz w:val="30"/>
          <w:szCs w:val="30"/>
        </w:rPr>
      </w:pPr>
      <w:hyperlink w:anchor="_Toc425349052" w:history="1">
        <w:r w:rsidR="00EF0A20">
          <w:rPr>
            <w:rStyle w:val="af"/>
            <w:rFonts w:asciiTheme="majorEastAsia" w:eastAsiaTheme="majorEastAsia" w:hAnsiTheme="majorEastAsia" w:hint="eastAsia"/>
            <w:sz w:val="30"/>
            <w:szCs w:val="30"/>
          </w:rPr>
          <w:t>三、其他要求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6</w:t>
        </w:r>
      </w:hyperlink>
    </w:p>
    <w:p w:rsidR="00DD581E" w:rsidRDefault="005D5EAE">
      <w:pPr>
        <w:pStyle w:val="10"/>
        <w:tabs>
          <w:tab w:val="right" w:leader="dot" w:pos="9742"/>
        </w:tabs>
        <w:rPr>
          <w:rFonts w:asciiTheme="majorEastAsia" w:eastAsiaTheme="majorEastAsia" w:hAnsiTheme="majorEastAsia" w:cstheme="minorBidi"/>
          <w:sz w:val="30"/>
          <w:szCs w:val="30"/>
        </w:rPr>
      </w:pPr>
      <w:hyperlink w:anchor="_Toc425349053" w:history="1">
        <w:r w:rsidR="00EF0A20">
          <w:rPr>
            <w:rStyle w:val="af"/>
            <w:rFonts w:asciiTheme="majorEastAsia" w:eastAsiaTheme="majorEastAsia" w:hAnsiTheme="majorEastAsia" w:hint="eastAsia"/>
            <w:sz w:val="30"/>
            <w:szCs w:val="30"/>
          </w:rPr>
          <w:t>第三章供应商须知</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4" w:history="1">
        <w:r w:rsidR="00EF0A20">
          <w:rPr>
            <w:rStyle w:val="af"/>
            <w:rFonts w:asciiTheme="majorEastAsia" w:eastAsiaTheme="majorEastAsia" w:hAnsiTheme="majorEastAsia" w:hint="eastAsia"/>
            <w:sz w:val="30"/>
            <w:szCs w:val="30"/>
          </w:rPr>
          <w:t>一、供应商资格要求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5" w:history="1">
        <w:r w:rsidR="00EF0A20">
          <w:rPr>
            <w:rStyle w:val="af"/>
            <w:rFonts w:asciiTheme="majorEastAsia" w:eastAsiaTheme="majorEastAsia" w:hAnsiTheme="majorEastAsia" w:hint="eastAsia"/>
            <w:sz w:val="30"/>
            <w:szCs w:val="30"/>
          </w:rPr>
          <w:t>二、响应文件的构成</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6" w:history="1">
        <w:r w:rsidR="00EF0A20">
          <w:rPr>
            <w:rStyle w:val="af"/>
            <w:rFonts w:asciiTheme="majorEastAsia" w:eastAsiaTheme="majorEastAsia" w:hAnsiTheme="majorEastAsia" w:hint="eastAsia"/>
            <w:sz w:val="30"/>
            <w:szCs w:val="30"/>
          </w:rPr>
          <w:t>三、评标与中标</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7</w:t>
        </w:r>
      </w:hyperlink>
    </w:p>
    <w:p w:rsidR="00DD581E" w:rsidRDefault="005D5EAE">
      <w:pPr>
        <w:pStyle w:val="10"/>
        <w:tabs>
          <w:tab w:val="right" w:leader="dot" w:pos="9742"/>
        </w:tabs>
        <w:rPr>
          <w:rFonts w:asciiTheme="majorEastAsia" w:eastAsiaTheme="majorEastAsia" w:hAnsiTheme="majorEastAsia" w:cstheme="minorBidi"/>
          <w:sz w:val="30"/>
          <w:szCs w:val="30"/>
        </w:rPr>
      </w:pPr>
      <w:hyperlink w:anchor="_Toc425349057" w:history="1">
        <w:r w:rsidR="00EF0A20">
          <w:rPr>
            <w:rStyle w:val="af"/>
            <w:rFonts w:asciiTheme="majorEastAsia" w:eastAsiaTheme="majorEastAsia" w:hAnsiTheme="majorEastAsia" w:hint="eastAsia"/>
            <w:sz w:val="30"/>
            <w:szCs w:val="30"/>
          </w:rPr>
          <w:t>第四章、响应文件格式与要求</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10</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8" w:history="1">
        <w:r w:rsidR="00EF0A20">
          <w:rPr>
            <w:rStyle w:val="af"/>
            <w:rFonts w:asciiTheme="majorEastAsia" w:eastAsiaTheme="majorEastAsia" w:hAnsiTheme="majorEastAsia" w:hint="eastAsia"/>
            <w:sz w:val="30"/>
            <w:szCs w:val="30"/>
          </w:rPr>
          <w:t>格式一：</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10</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59" w:history="1">
        <w:r w:rsidR="00EF0A20">
          <w:rPr>
            <w:rStyle w:val="af"/>
            <w:rFonts w:asciiTheme="majorEastAsia" w:eastAsiaTheme="majorEastAsia" w:hAnsiTheme="majorEastAsia" w:hint="eastAsia"/>
            <w:sz w:val="30"/>
            <w:szCs w:val="30"/>
          </w:rPr>
          <w:t>格式二：</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11</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60" w:history="1">
        <w:r w:rsidR="00EF0A20">
          <w:rPr>
            <w:rStyle w:val="af"/>
            <w:rFonts w:asciiTheme="majorEastAsia" w:eastAsiaTheme="majorEastAsia" w:hAnsiTheme="majorEastAsia" w:hint="eastAsia"/>
            <w:sz w:val="30"/>
            <w:szCs w:val="30"/>
          </w:rPr>
          <w:t>格式三</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12</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61" w:history="1">
        <w:r w:rsidR="00EF0A20">
          <w:rPr>
            <w:rStyle w:val="af"/>
            <w:rFonts w:asciiTheme="majorEastAsia" w:eastAsiaTheme="majorEastAsia" w:hAnsiTheme="majorEastAsia" w:hint="eastAsia"/>
            <w:sz w:val="30"/>
            <w:szCs w:val="30"/>
          </w:rPr>
          <w:t>格式四</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13</w:t>
        </w:r>
      </w:hyperlink>
    </w:p>
    <w:p w:rsidR="00DD581E" w:rsidRDefault="005D5EAE">
      <w:pPr>
        <w:pStyle w:val="21"/>
        <w:tabs>
          <w:tab w:val="right" w:leader="dot" w:pos="9742"/>
        </w:tabs>
        <w:ind w:left="480"/>
        <w:rPr>
          <w:rFonts w:asciiTheme="majorEastAsia" w:eastAsiaTheme="majorEastAsia" w:hAnsiTheme="majorEastAsia" w:cstheme="minorBidi"/>
          <w:sz w:val="30"/>
          <w:szCs w:val="30"/>
        </w:rPr>
      </w:pPr>
      <w:hyperlink w:anchor="_Toc425349062" w:history="1">
        <w:r w:rsidR="00EF0A20">
          <w:rPr>
            <w:rStyle w:val="af"/>
            <w:rFonts w:asciiTheme="majorEastAsia" w:eastAsiaTheme="majorEastAsia" w:hAnsiTheme="majorEastAsia" w:hint="eastAsia"/>
            <w:sz w:val="30"/>
            <w:szCs w:val="30"/>
          </w:rPr>
          <w:t>格式五</w:t>
        </w:r>
        <w:r w:rsidR="00EF0A20">
          <w:rPr>
            <w:rFonts w:asciiTheme="majorEastAsia" w:eastAsiaTheme="majorEastAsia" w:hAnsiTheme="majorEastAsia"/>
            <w:sz w:val="30"/>
            <w:szCs w:val="30"/>
          </w:rPr>
          <w:tab/>
        </w:r>
        <w:r w:rsidR="00EF0A20">
          <w:rPr>
            <w:rFonts w:asciiTheme="majorEastAsia" w:eastAsiaTheme="majorEastAsia" w:hAnsiTheme="majorEastAsia" w:hint="eastAsia"/>
            <w:sz w:val="30"/>
            <w:szCs w:val="30"/>
          </w:rPr>
          <w:t>14</w:t>
        </w:r>
      </w:hyperlink>
    </w:p>
    <w:p w:rsidR="00DD581E" w:rsidRDefault="00040A35">
      <w:pPr>
        <w:widowControl/>
        <w:spacing w:line="360" w:lineRule="auto"/>
        <w:jc w:val="center"/>
        <w:rPr>
          <w:rFonts w:asciiTheme="majorEastAsia" w:eastAsiaTheme="majorEastAsia" w:hAnsiTheme="majorEastAsia"/>
          <w:b/>
          <w:color w:val="0000FF"/>
          <w:sz w:val="36"/>
          <w:szCs w:val="36"/>
          <w:u w:val="single"/>
        </w:rPr>
      </w:pPr>
      <w:r>
        <w:rPr>
          <w:rFonts w:asciiTheme="majorEastAsia" w:eastAsiaTheme="majorEastAsia" w:hAnsiTheme="majorEastAsia"/>
          <w:sz w:val="30"/>
          <w:szCs w:val="30"/>
        </w:rPr>
        <w:lastRenderedPageBreak/>
        <w:fldChar w:fldCharType="end"/>
      </w:r>
      <w:bookmarkStart w:id="0" w:name="_Toc425349044"/>
      <w:r w:rsidR="00EF0A20">
        <w:rPr>
          <w:rFonts w:ascii="仿宋" w:eastAsia="仿宋" w:hAnsi="仿宋" w:hint="eastAsia"/>
          <w:b/>
          <w:sz w:val="36"/>
          <w:szCs w:val="36"/>
        </w:rPr>
        <w:t>第一章 询价公告</w:t>
      </w:r>
      <w:bookmarkEnd w:id="0"/>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鄂尔多斯机场伊金霍洛民航机场限公司拟采用询价的方式进行</w:t>
      </w:r>
      <w:r w:rsidR="001C0F80">
        <w:rPr>
          <w:rFonts w:ascii="仿宋" w:eastAsia="仿宋" w:hAnsi="仿宋" w:hint="eastAsia"/>
          <w:kern w:val="2"/>
          <w:sz w:val="28"/>
          <w:szCs w:val="28"/>
        </w:rPr>
        <w:t>动力能源保障部倾角仪</w:t>
      </w:r>
      <w:r>
        <w:rPr>
          <w:rFonts w:ascii="仿宋" w:eastAsia="仿宋" w:hAnsi="仿宋" w:hint="eastAsia"/>
          <w:kern w:val="2"/>
          <w:sz w:val="28"/>
          <w:szCs w:val="28"/>
        </w:rPr>
        <w:t>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DD581E" w:rsidRDefault="00EF0A20" w:rsidP="00D93365">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1C0F80">
        <w:rPr>
          <w:rFonts w:ascii="仿宋" w:eastAsia="仿宋" w:hAnsi="仿宋" w:hint="eastAsia"/>
          <w:kern w:val="2"/>
          <w:sz w:val="28"/>
          <w:szCs w:val="28"/>
        </w:rPr>
        <w:t>动力能源保障部倾角仪</w:t>
      </w:r>
      <w:r w:rsidR="007B1CB6">
        <w:rPr>
          <w:rFonts w:ascii="仿宋" w:eastAsia="仿宋" w:hAnsi="仿宋" w:hint="eastAsia"/>
          <w:kern w:val="2"/>
          <w:sz w:val="28"/>
          <w:szCs w:val="28"/>
        </w:rPr>
        <w:t>采购</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（二）项目编号：CG/JCGS-16-0</w:t>
      </w:r>
      <w:r w:rsidR="006A728A">
        <w:rPr>
          <w:rFonts w:ascii="仿宋" w:eastAsia="仿宋" w:hAnsi="仿宋" w:hint="eastAsia"/>
          <w:kern w:val="2"/>
          <w:sz w:val="28"/>
          <w:szCs w:val="28"/>
        </w:rPr>
        <w:t>15</w:t>
      </w:r>
      <w:r>
        <w:rPr>
          <w:rFonts w:ascii="仿宋" w:eastAsia="仿宋" w:hAnsi="仿宋" w:hint="eastAsia"/>
          <w:kern w:val="2"/>
          <w:sz w:val="28"/>
          <w:szCs w:val="28"/>
        </w:rPr>
        <w:t>-</w:t>
      </w:r>
      <w:r w:rsidR="006A728A">
        <w:rPr>
          <w:rFonts w:ascii="仿宋" w:eastAsia="仿宋" w:hAnsi="仿宋" w:hint="eastAsia"/>
          <w:kern w:val="2"/>
          <w:sz w:val="28"/>
          <w:szCs w:val="28"/>
        </w:rPr>
        <w:t>N</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p>
    <w:tbl>
      <w:tblPr>
        <w:tblW w:w="9232" w:type="dxa"/>
        <w:jc w:val="center"/>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837"/>
        <w:gridCol w:w="1282"/>
        <w:gridCol w:w="3529"/>
      </w:tblGrid>
      <w:tr w:rsidR="00DD581E" w:rsidTr="008A791E">
        <w:trPr>
          <w:trHeight w:val="567"/>
          <w:jc w:val="center"/>
        </w:trPr>
        <w:tc>
          <w:tcPr>
            <w:tcW w:w="851"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序号</w:t>
            </w:r>
          </w:p>
        </w:tc>
        <w:tc>
          <w:tcPr>
            <w:tcW w:w="1733"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产品名称</w:t>
            </w:r>
          </w:p>
        </w:tc>
        <w:tc>
          <w:tcPr>
            <w:tcW w:w="1837"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规格</w:t>
            </w:r>
          </w:p>
        </w:tc>
        <w:tc>
          <w:tcPr>
            <w:tcW w:w="1282"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数量</w:t>
            </w:r>
          </w:p>
        </w:tc>
        <w:tc>
          <w:tcPr>
            <w:tcW w:w="3529"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参数要求</w:t>
            </w:r>
          </w:p>
        </w:tc>
      </w:tr>
      <w:tr w:rsidR="00DD581E" w:rsidTr="008A791E">
        <w:trPr>
          <w:trHeight w:val="487"/>
          <w:jc w:val="center"/>
        </w:trPr>
        <w:tc>
          <w:tcPr>
            <w:tcW w:w="851"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p>
        </w:tc>
        <w:tc>
          <w:tcPr>
            <w:tcW w:w="1733" w:type="dxa"/>
            <w:vAlign w:val="center"/>
          </w:tcPr>
          <w:p w:rsidR="00DD581E" w:rsidRDefault="006A728A">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倾角仪</w:t>
            </w:r>
          </w:p>
        </w:tc>
        <w:tc>
          <w:tcPr>
            <w:tcW w:w="1837" w:type="dxa"/>
            <w:tcBorders>
              <w:right w:val="single" w:sz="4" w:space="0" w:color="auto"/>
            </w:tcBorders>
            <w:vAlign w:val="center"/>
          </w:tcPr>
          <w:p w:rsidR="00DD581E" w:rsidRDefault="006A728A">
            <w:pPr>
              <w:spacing w:line="360" w:lineRule="auto"/>
              <w:jc w:val="center"/>
              <w:rPr>
                <w:rFonts w:ascii="仿宋" w:eastAsia="仿宋" w:hAnsi="仿宋"/>
                <w:color w:val="000000"/>
                <w:sz w:val="28"/>
                <w:szCs w:val="28"/>
              </w:rPr>
            </w:pPr>
            <w:r w:rsidRPr="00745708">
              <w:rPr>
                <w:rFonts w:ascii="仿宋_GB2312" w:hint="eastAsia"/>
                <w:sz w:val="32"/>
                <w:szCs w:val="32"/>
              </w:rPr>
              <w:t>JL820</w:t>
            </w:r>
            <w:r w:rsidR="00D93365">
              <w:rPr>
                <w:rFonts w:ascii="仿宋_GB2312" w:hint="eastAsia"/>
                <w:sz w:val="32"/>
                <w:szCs w:val="32"/>
              </w:rPr>
              <w:t>-15/DMI820-15</w:t>
            </w:r>
          </w:p>
        </w:tc>
        <w:tc>
          <w:tcPr>
            <w:tcW w:w="1282" w:type="dxa"/>
            <w:tcBorders>
              <w:right w:val="single" w:sz="4" w:space="0" w:color="auto"/>
            </w:tcBorders>
            <w:vAlign w:val="center"/>
          </w:tcPr>
          <w:p w:rsidR="00DD581E" w:rsidRDefault="006A728A">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r w:rsidR="00EF0A20">
              <w:rPr>
                <w:rFonts w:ascii="仿宋" w:eastAsia="仿宋" w:hAnsi="仿宋" w:hint="eastAsia"/>
                <w:color w:val="000000"/>
                <w:sz w:val="28"/>
                <w:szCs w:val="28"/>
              </w:rPr>
              <w:t>台</w:t>
            </w:r>
          </w:p>
        </w:tc>
        <w:tc>
          <w:tcPr>
            <w:tcW w:w="3529" w:type="dxa"/>
            <w:tcBorders>
              <w:left w:val="single" w:sz="4" w:space="0" w:color="auto"/>
            </w:tcBorders>
            <w:vAlign w:val="center"/>
          </w:tcPr>
          <w:p w:rsidR="00DD581E" w:rsidRDefault="00B54B5C" w:rsidP="006A728A">
            <w:pPr>
              <w:spacing w:line="360" w:lineRule="auto"/>
              <w:jc w:val="center"/>
              <w:rPr>
                <w:sz w:val="32"/>
                <w:szCs w:val="36"/>
              </w:rPr>
            </w:pPr>
            <w:r w:rsidRPr="00B54B5C">
              <w:rPr>
                <w:rFonts w:ascii="仿宋" w:eastAsia="仿宋" w:hAnsi="仿宋" w:hint="eastAsia"/>
                <w:color w:val="000000"/>
                <w:sz w:val="28"/>
                <w:szCs w:val="28"/>
              </w:rPr>
              <w:t>坡度灯精度要求是0.001</w:t>
            </w:r>
          </w:p>
        </w:tc>
      </w:tr>
    </w:tbl>
    <w:p w:rsidR="00DD581E" w:rsidRDefault="00EF0A20" w:rsidP="00D93365">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（二）具备此产品销售和生产的资质要求；</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（三）最近两年参过类似项目的证明；</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（四）符合质量管理体系</w:t>
      </w:r>
      <w:r>
        <w:rPr>
          <w:rFonts w:ascii="仿宋" w:eastAsia="仿宋" w:hAnsi="仿宋"/>
          <w:color w:val="000000"/>
          <w:sz w:val="28"/>
          <w:szCs w:val="28"/>
        </w:rPr>
        <w:t>IS0900</w:t>
      </w:r>
      <w:r>
        <w:rPr>
          <w:rFonts w:ascii="仿宋" w:eastAsia="仿宋" w:hAnsi="仿宋" w:hint="eastAsia"/>
          <w:color w:val="000000"/>
          <w:sz w:val="28"/>
          <w:szCs w:val="28"/>
        </w:rPr>
        <w:t>1:2008质量体系认证的；</w:t>
      </w:r>
    </w:p>
    <w:p w:rsidR="00DD581E" w:rsidRDefault="00EF0A20" w:rsidP="00D93365">
      <w:pPr>
        <w:pStyle w:val="2"/>
        <w:spacing w:line="360" w:lineRule="auto"/>
        <w:ind w:firstLineChars="200" w:firstLine="560"/>
        <w:rPr>
          <w:rFonts w:ascii="仿宋" w:eastAsia="仿宋" w:hAnsi="仿宋"/>
          <w:sz w:val="28"/>
          <w:szCs w:val="28"/>
        </w:rPr>
      </w:pPr>
      <w:bookmarkStart w:id="3" w:name="_Toc425349048"/>
      <w:r>
        <w:rPr>
          <w:rFonts w:ascii="仿宋" w:eastAsia="仿宋" w:hAnsi="仿宋" w:hint="eastAsia"/>
          <w:sz w:val="28"/>
          <w:szCs w:val="28"/>
        </w:rPr>
        <w:t>三、获取采购文件的时间、地点、方式</w:t>
      </w:r>
    </w:p>
    <w:p w:rsidR="00DD581E" w:rsidRDefault="00EF0A20">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符合上述条件的供应商可于2016年9月</w:t>
      </w:r>
      <w:r w:rsidR="00B42588">
        <w:rPr>
          <w:rFonts w:ascii="仿宋" w:eastAsia="仿宋" w:hAnsi="仿宋" w:hint="eastAsia"/>
          <w:sz w:val="28"/>
          <w:szCs w:val="28"/>
        </w:rPr>
        <w:t>27</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w:t>
      </w:r>
      <w:r>
        <w:rPr>
          <w:rFonts w:ascii="仿宋" w:eastAsia="仿宋" w:hAnsi="仿宋" w:hint="eastAsia"/>
          <w:sz w:val="28"/>
          <w:szCs w:val="28"/>
        </w:rPr>
        <w:lastRenderedPageBreak/>
        <w:t>件。</w:t>
      </w:r>
      <w:bookmarkStart w:id="4" w:name="_GoBack"/>
      <w:bookmarkEnd w:id="4"/>
    </w:p>
    <w:p w:rsidR="00DD581E" w:rsidRDefault="00EF0A20" w:rsidP="00D93365">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四、递交响应文件截止（评标）时间、地点</w:t>
      </w:r>
      <w:bookmarkEnd w:id="3"/>
    </w:p>
    <w:p w:rsidR="00DD581E" w:rsidRDefault="00EF0A20">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递交响应文件截止（评标）时间：2016年</w:t>
      </w:r>
      <w:r w:rsidR="00B42588">
        <w:rPr>
          <w:rFonts w:ascii="仿宋" w:eastAsia="仿宋" w:hAnsi="仿宋" w:hint="eastAsia"/>
          <w:sz w:val="28"/>
          <w:szCs w:val="28"/>
        </w:rPr>
        <w:t>10</w:t>
      </w:r>
      <w:r>
        <w:rPr>
          <w:rFonts w:ascii="仿宋" w:eastAsia="仿宋" w:hAnsi="仿宋" w:hint="eastAsia"/>
          <w:sz w:val="28"/>
          <w:szCs w:val="28"/>
        </w:rPr>
        <w:t>月</w:t>
      </w:r>
      <w:r w:rsidR="00B42588">
        <w:rPr>
          <w:rFonts w:ascii="仿宋" w:eastAsia="仿宋" w:hAnsi="仿宋" w:hint="eastAsia"/>
          <w:sz w:val="28"/>
          <w:szCs w:val="28"/>
        </w:rPr>
        <w:t>12</w:t>
      </w:r>
      <w:r>
        <w:rPr>
          <w:rFonts w:ascii="仿宋" w:eastAsia="仿宋" w:hAnsi="仿宋" w:hint="eastAsia"/>
          <w:sz w:val="28"/>
          <w:szCs w:val="28"/>
        </w:rPr>
        <w:t>日 上午</w:t>
      </w:r>
      <w:r w:rsidR="00B42588">
        <w:rPr>
          <w:rFonts w:ascii="仿宋" w:eastAsia="仿宋" w:hAnsi="仿宋" w:hint="eastAsia"/>
          <w:sz w:val="28"/>
          <w:szCs w:val="28"/>
        </w:rPr>
        <w:t>10</w:t>
      </w:r>
      <w:r>
        <w:rPr>
          <w:rFonts w:ascii="仿宋" w:eastAsia="仿宋" w:hAnsi="仿宋" w:hint="eastAsia"/>
          <w:sz w:val="28"/>
          <w:szCs w:val="28"/>
        </w:rPr>
        <w:t xml:space="preserve">：00 </w:t>
      </w:r>
    </w:p>
    <w:p w:rsidR="00DD581E" w:rsidRDefault="00EF0A20">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响应文件接收及评标地点：鄂尔多斯飞机场综合办公楼2楼205招标室</w:t>
      </w:r>
    </w:p>
    <w:p w:rsidR="00DD581E" w:rsidRDefault="00EF0A20" w:rsidP="00D93365">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五、联系方式</w:t>
      </w:r>
      <w:bookmarkEnd w:id="5"/>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DD581E" w:rsidRDefault="00EF0A20">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DD581E" w:rsidRDefault="00EF0A20">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DD581E" w:rsidRDefault="00EF0A20">
      <w:pPr>
        <w:widowControl/>
        <w:rPr>
          <w:rFonts w:ascii="仿宋" w:eastAsia="仿宋" w:hAnsi="仿宋"/>
          <w:b/>
          <w:bCs/>
          <w:kern w:val="44"/>
          <w:sz w:val="36"/>
          <w:szCs w:val="44"/>
        </w:rPr>
      </w:pPr>
      <w:bookmarkStart w:id="6" w:name="_Toc425349050"/>
      <w:r>
        <w:rPr>
          <w:rFonts w:ascii="仿宋" w:eastAsia="仿宋" w:hAnsi="仿宋"/>
        </w:rPr>
        <w:br w:type="page"/>
      </w:r>
    </w:p>
    <w:p w:rsidR="00DD581E" w:rsidRDefault="00EF0A20">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DD581E" w:rsidRDefault="00EF0A20" w:rsidP="00D93365">
      <w:pPr>
        <w:pStyle w:val="2"/>
        <w:spacing w:line="360" w:lineRule="auto"/>
        <w:ind w:firstLineChars="200" w:firstLine="560"/>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DD581E" w:rsidRPr="00735FB5" w:rsidRDefault="00EF0A20">
      <w:pPr>
        <w:spacing w:line="360" w:lineRule="auto"/>
        <w:ind w:firstLineChars="200" w:firstLine="560"/>
        <w:rPr>
          <w:rFonts w:ascii="仿宋" w:eastAsia="仿宋" w:hAnsi="仿宋"/>
          <w:sz w:val="28"/>
          <w:szCs w:val="28"/>
        </w:rPr>
      </w:pPr>
      <w:r>
        <w:rPr>
          <w:rFonts w:ascii="仿宋" w:eastAsia="仿宋" w:hAnsi="仿宋" w:hint="eastAsia"/>
          <w:sz w:val="28"/>
          <w:szCs w:val="28"/>
        </w:rPr>
        <w:t>（一）交货期限：</w:t>
      </w:r>
      <w:r w:rsidRPr="00735FB5">
        <w:rPr>
          <w:rFonts w:ascii="仿宋" w:eastAsia="仿宋" w:hAnsi="仿宋" w:hint="eastAsia"/>
          <w:sz w:val="28"/>
          <w:szCs w:val="28"/>
        </w:rPr>
        <w:t>收到中标通知后10日内完成货物的配送。</w:t>
      </w:r>
    </w:p>
    <w:p w:rsidR="00DD581E" w:rsidRDefault="00EF0A20">
      <w:pPr>
        <w:spacing w:line="360" w:lineRule="auto"/>
        <w:ind w:firstLineChars="200" w:firstLine="560"/>
        <w:rPr>
          <w:rFonts w:ascii="仿宋" w:eastAsia="仿宋" w:hAnsi="仿宋" w:cs="仿宋_GB2312"/>
          <w:color w:val="000000"/>
          <w:sz w:val="28"/>
          <w:szCs w:val="28"/>
        </w:rPr>
      </w:pPr>
      <w:r w:rsidRPr="00735FB5">
        <w:rPr>
          <w:rFonts w:ascii="仿宋" w:eastAsia="仿宋" w:hAnsi="仿宋" w:hint="eastAsia"/>
          <w:sz w:val="28"/>
          <w:szCs w:val="28"/>
        </w:rPr>
        <w:t>（二） 付款方式：</w:t>
      </w:r>
      <w:r w:rsidRPr="00735FB5">
        <w:rPr>
          <w:rFonts w:ascii="仿宋" w:eastAsia="仿宋" w:hAnsi="仿宋" w:cs="仿宋_GB2312" w:hint="eastAsia"/>
          <w:color w:val="000000"/>
          <w:sz w:val="28"/>
          <w:szCs w:val="28"/>
        </w:rPr>
        <w:t>供应商货到后经采购方验收合格后</w:t>
      </w:r>
      <w:r w:rsidR="00EC2C5F">
        <w:rPr>
          <w:rFonts w:ascii="仿宋" w:eastAsia="仿宋" w:hAnsi="仿宋" w:cs="仿宋_GB2312" w:hint="eastAsia"/>
          <w:color w:val="000000"/>
          <w:sz w:val="28"/>
          <w:szCs w:val="28"/>
        </w:rPr>
        <w:t>付全款，质保期一年</w:t>
      </w:r>
      <w:r w:rsidRPr="00735FB5">
        <w:rPr>
          <w:rFonts w:ascii="仿宋" w:eastAsia="仿宋" w:hAnsi="仿宋" w:cs="仿宋_GB2312" w:hint="eastAsia"/>
          <w:color w:val="000000"/>
          <w:sz w:val="28"/>
          <w:szCs w:val="28"/>
        </w:rPr>
        <w:t>。中标供应商须提供相应金额的</w:t>
      </w:r>
      <w:r w:rsidRPr="00735FB5">
        <w:rPr>
          <w:rFonts w:ascii="仿宋" w:eastAsia="仿宋" w:hAnsi="仿宋" w:cs="仿宋_GB2312" w:hint="eastAsia"/>
          <w:b/>
          <w:color w:val="000000"/>
          <w:sz w:val="28"/>
          <w:szCs w:val="28"/>
        </w:rPr>
        <w:t>增值税专用发票</w:t>
      </w:r>
      <w:r w:rsidRPr="00735FB5">
        <w:rPr>
          <w:rFonts w:ascii="仿宋" w:eastAsia="仿宋" w:hAnsi="仿宋" w:cs="仿宋_GB2312" w:hint="eastAsia"/>
          <w:color w:val="000000"/>
          <w:sz w:val="28"/>
          <w:szCs w:val="28"/>
        </w:rPr>
        <w:t>进行款项支付。</w:t>
      </w:r>
    </w:p>
    <w:p w:rsidR="00DD581E" w:rsidRDefault="00EF0A20">
      <w:pPr>
        <w:pStyle w:val="2"/>
        <w:numPr>
          <w:ilvl w:val="0"/>
          <w:numId w:val="1"/>
        </w:numPr>
        <w:spacing w:line="360" w:lineRule="auto"/>
        <w:jc w:val="both"/>
        <w:rPr>
          <w:rFonts w:ascii="仿宋" w:eastAsia="仿宋" w:hAnsi="仿宋"/>
          <w:sz w:val="28"/>
        </w:rPr>
      </w:pPr>
      <w:bookmarkStart w:id="9" w:name="_Toc425349052"/>
      <w:r>
        <w:rPr>
          <w:rFonts w:ascii="仿宋" w:eastAsia="仿宋" w:hAnsi="仿宋" w:hint="eastAsia"/>
          <w:sz w:val="28"/>
        </w:rPr>
        <w:t>采购内容及要求</w:t>
      </w:r>
      <w:bookmarkEnd w:id="9"/>
    </w:p>
    <w:p w:rsidR="00DD581E" w:rsidRDefault="00EF0A20">
      <w:pPr>
        <w:pStyle w:val="31"/>
        <w:numPr>
          <w:ilvl w:val="0"/>
          <w:numId w:val="2"/>
        </w:numPr>
        <w:spacing w:line="360" w:lineRule="auto"/>
        <w:ind w:firstLineChars="0"/>
        <w:rPr>
          <w:rFonts w:ascii="仿宋" w:eastAsia="仿宋" w:hAnsi="仿宋" w:cs="仿宋_GB2312"/>
          <w:b/>
          <w:color w:val="000000"/>
          <w:sz w:val="28"/>
          <w:szCs w:val="28"/>
        </w:rPr>
      </w:pPr>
      <w:r>
        <w:rPr>
          <w:rFonts w:ascii="仿宋" w:eastAsia="仿宋" w:hAnsi="仿宋" w:cs="仿宋_GB2312" w:hint="eastAsia"/>
          <w:b/>
          <w:color w:val="000000"/>
          <w:sz w:val="28"/>
          <w:szCs w:val="28"/>
        </w:rPr>
        <w:t>采购内容</w:t>
      </w:r>
    </w:p>
    <w:tbl>
      <w:tblPr>
        <w:tblW w:w="90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785"/>
        <w:gridCol w:w="992"/>
        <w:gridCol w:w="851"/>
        <w:gridCol w:w="992"/>
        <w:gridCol w:w="1860"/>
      </w:tblGrid>
      <w:tr w:rsidR="00DD581E" w:rsidTr="00BF3250">
        <w:trPr>
          <w:trHeight w:val="567"/>
          <w:jc w:val="center"/>
        </w:trPr>
        <w:tc>
          <w:tcPr>
            <w:tcW w:w="851"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序号</w:t>
            </w:r>
          </w:p>
        </w:tc>
        <w:tc>
          <w:tcPr>
            <w:tcW w:w="1733" w:type="dxa"/>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产品名称</w:t>
            </w:r>
          </w:p>
        </w:tc>
        <w:tc>
          <w:tcPr>
            <w:tcW w:w="1785"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规格</w:t>
            </w:r>
          </w:p>
        </w:tc>
        <w:tc>
          <w:tcPr>
            <w:tcW w:w="992" w:type="dxa"/>
            <w:tcBorders>
              <w:righ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数量</w:t>
            </w:r>
          </w:p>
        </w:tc>
        <w:tc>
          <w:tcPr>
            <w:tcW w:w="851"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单价</w:t>
            </w:r>
          </w:p>
        </w:tc>
        <w:tc>
          <w:tcPr>
            <w:tcW w:w="992"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总价</w:t>
            </w:r>
          </w:p>
        </w:tc>
        <w:tc>
          <w:tcPr>
            <w:tcW w:w="1860" w:type="dxa"/>
            <w:tcBorders>
              <w:left w:val="single" w:sz="4" w:space="0" w:color="auto"/>
            </w:tcBorders>
            <w:vAlign w:val="center"/>
          </w:tcPr>
          <w:p w:rsidR="00DD581E" w:rsidRDefault="00EF0A20">
            <w:pPr>
              <w:spacing w:line="360" w:lineRule="auto"/>
              <w:jc w:val="center"/>
              <w:rPr>
                <w:rFonts w:ascii="仿宋_GB2312" w:hAnsi="仿宋"/>
                <w:b/>
                <w:sz w:val="28"/>
                <w:szCs w:val="28"/>
              </w:rPr>
            </w:pPr>
            <w:r>
              <w:rPr>
                <w:rFonts w:ascii="仿宋_GB2312" w:hAnsi="仿宋" w:hint="eastAsia"/>
                <w:b/>
                <w:sz w:val="28"/>
                <w:szCs w:val="28"/>
              </w:rPr>
              <w:t>备注</w:t>
            </w:r>
          </w:p>
        </w:tc>
      </w:tr>
      <w:tr w:rsidR="00DD581E" w:rsidTr="00BF3250">
        <w:trPr>
          <w:trHeight w:val="487"/>
          <w:jc w:val="center"/>
        </w:trPr>
        <w:tc>
          <w:tcPr>
            <w:tcW w:w="851" w:type="dxa"/>
            <w:vAlign w:val="center"/>
          </w:tcPr>
          <w:p w:rsidR="00DD581E" w:rsidRDefault="00EF0A20">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p>
        </w:tc>
        <w:tc>
          <w:tcPr>
            <w:tcW w:w="1733" w:type="dxa"/>
            <w:vAlign w:val="center"/>
          </w:tcPr>
          <w:p w:rsidR="00DD581E" w:rsidRDefault="00B54B5C">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倾角仪</w:t>
            </w:r>
          </w:p>
        </w:tc>
        <w:tc>
          <w:tcPr>
            <w:tcW w:w="1785" w:type="dxa"/>
            <w:tcBorders>
              <w:right w:val="single" w:sz="4" w:space="0" w:color="auto"/>
            </w:tcBorders>
            <w:vAlign w:val="center"/>
          </w:tcPr>
          <w:p w:rsidR="00DD581E" w:rsidRDefault="00B54B5C">
            <w:pPr>
              <w:spacing w:line="360" w:lineRule="auto"/>
              <w:jc w:val="center"/>
              <w:rPr>
                <w:rFonts w:ascii="仿宋" w:eastAsia="仿宋" w:hAnsi="仿宋"/>
                <w:color w:val="000000"/>
                <w:sz w:val="28"/>
                <w:szCs w:val="28"/>
              </w:rPr>
            </w:pPr>
            <w:r w:rsidRPr="00745708">
              <w:rPr>
                <w:rFonts w:ascii="仿宋_GB2312" w:hint="eastAsia"/>
                <w:sz w:val="32"/>
                <w:szCs w:val="32"/>
              </w:rPr>
              <w:t>JL820</w:t>
            </w:r>
            <w:r w:rsidR="00C16268">
              <w:rPr>
                <w:rFonts w:ascii="仿宋_GB2312" w:hint="eastAsia"/>
                <w:sz w:val="32"/>
                <w:szCs w:val="32"/>
              </w:rPr>
              <w:t>-15/DMI820-15</w:t>
            </w:r>
          </w:p>
        </w:tc>
        <w:tc>
          <w:tcPr>
            <w:tcW w:w="992" w:type="dxa"/>
            <w:tcBorders>
              <w:right w:val="single" w:sz="4" w:space="0" w:color="auto"/>
            </w:tcBorders>
            <w:vAlign w:val="center"/>
          </w:tcPr>
          <w:p w:rsidR="00DD581E" w:rsidRDefault="00B54B5C">
            <w:pPr>
              <w:spacing w:line="360" w:lineRule="auto"/>
              <w:jc w:val="center"/>
              <w:rPr>
                <w:rFonts w:ascii="仿宋" w:eastAsia="仿宋" w:hAnsi="仿宋"/>
                <w:color w:val="000000"/>
                <w:sz w:val="28"/>
                <w:szCs w:val="28"/>
              </w:rPr>
            </w:pPr>
            <w:r>
              <w:rPr>
                <w:rFonts w:ascii="仿宋" w:eastAsia="仿宋" w:hAnsi="仿宋" w:hint="eastAsia"/>
                <w:color w:val="000000"/>
                <w:sz w:val="28"/>
                <w:szCs w:val="28"/>
              </w:rPr>
              <w:t>1</w:t>
            </w:r>
            <w:r w:rsidR="00EF0A20">
              <w:rPr>
                <w:rFonts w:ascii="仿宋" w:eastAsia="仿宋" w:hAnsi="仿宋" w:hint="eastAsia"/>
                <w:color w:val="000000"/>
                <w:sz w:val="28"/>
                <w:szCs w:val="28"/>
              </w:rPr>
              <w:t>台</w:t>
            </w:r>
          </w:p>
        </w:tc>
        <w:tc>
          <w:tcPr>
            <w:tcW w:w="851" w:type="dxa"/>
            <w:tcBorders>
              <w:left w:val="single" w:sz="4" w:space="0" w:color="auto"/>
            </w:tcBorders>
            <w:vAlign w:val="center"/>
          </w:tcPr>
          <w:p w:rsidR="00DD581E" w:rsidRDefault="00DD581E">
            <w:pPr>
              <w:spacing w:line="360" w:lineRule="auto"/>
              <w:rPr>
                <w:sz w:val="32"/>
                <w:szCs w:val="36"/>
              </w:rPr>
            </w:pPr>
          </w:p>
        </w:tc>
        <w:tc>
          <w:tcPr>
            <w:tcW w:w="992" w:type="dxa"/>
            <w:tcBorders>
              <w:left w:val="single" w:sz="4" w:space="0" w:color="auto"/>
            </w:tcBorders>
            <w:vAlign w:val="center"/>
          </w:tcPr>
          <w:p w:rsidR="00DD581E" w:rsidRDefault="00DD581E">
            <w:pPr>
              <w:spacing w:line="360" w:lineRule="auto"/>
              <w:rPr>
                <w:sz w:val="32"/>
                <w:szCs w:val="36"/>
              </w:rPr>
            </w:pPr>
          </w:p>
        </w:tc>
        <w:tc>
          <w:tcPr>
            <w:tcW w:w="1860" w:type="dxa"/>
            <w:tcBorders>
              <w:left w:val="single" w:sz="4" w:space="0" w:color="auto"/>
            </w:tcBorders>
            <w:vAlign w:val="center"/>
          </w:tcPr>
          <w:p w:rsidR="00DD581E" w:rsidRDefault="00B54B5C">
            <w:pPr>
              <w:spacing w:line="360" w:lineRule="auto"/>
              <w:rPr>
                <w:sz w:val="32"/>
                <w:szCs w:val="36"/>
              </w:rPr>
            </w:pPr>
            <w:r w:rsidRPr="00B54B5C">
              <w:rPr>
                <w:rFonts w:ascii="仿宋" w:eastAsia="仿宋" w:hAnsi="仿宋" w:hint="eastAsia"/>
                <w:color w:val="000000"/>
                <w:sz w:val="28"/>
                <w:szCs w:val="28"/>
              </w:rPr>
              <w:t>坡度灯精度要求是0.001</w:t>
            </w:r>
          </w:p>
        </w:tc>
      </w:tr>
    </w:tbl>
    <w:p w:rsidR="00DD581E" w:rsidRDefault="00EF0A20" w:rsidP="00D93365">
      <w:pPr>
        <w:spacing w:line="360" w:lineRule="auto"/>
        <w:ind w:firstLineChars="200" w:firstLine="560"/>
        <w:rPr>
          <w:rFonts w:ascii="仿宋" w:eastAsia="仿宋" w:hAnsi="仿宋" w:cs="仿宋_GB2312"/>
          <w:b/>
          <w:color w:val="000000"/>
          <w:sz w:val="28"/>
          <w:szCs w:val="28"/>
        </w:rPr>
      </w:pPr>
      <w:r>
        <w:rPr>
          <w:rFonts w:ascii="仿宋" w:eastAsia="仿宋" w:hAnsi="仿宋" w:cs="仿宋_GB2312" w:hint="eastAsia"/>
          <w:b/>
          <w:color w:val="000000"/>
          <w:sz w:val="28"/>
          <w:szCs w:val="28"/>
        </w:rPr>
        <w:t>（</w:t>
      </w:r>
      <w:r w:rsidR="00B54B5C">
        <w:rPr>
          <w:rFonts w:ascii="仿宋" w:eastAsia="仿宋" w:hAnsi="仿宋" w:cs="仿宋_GB2312" w:hint="eastAsia"/>
          <w:b/>
          <w:color w:val="000000"/>
          <w:sz w:val="28"/>
          <w:szCs w:val="28"/>
        </w:rPr>
        <w:t>2</w:t>
      </w:r>
      <w:r>
        <w:rPr>
          <w:rFonts w:ascii="仿宋" w:eastAsia="仿宋" w:hAnsi="仿宋" w:cs="仿宋_GB2312" w:hint="eastAsia"/>
          <w:b/>
          <w:color w:val="000000"/>
          <w:sz w:val="28"/>
          <w:szCs w:val="28"/>
        </w:rPr>
        <w:t>）其他要求</w:t>
      </w:r>
    </w:p>
    <w:p w:rsidR="00DD581E" w:rsidRDefault="00EF0A20">
      <w:pPr>
        <w:spacing w:line="360" w:lineRule="auto"/>
        <w:ind w:left="560"/>
        <w:rPr>
          <w:rFonts w:ascii="仿宋" w:eastAsia="仿宋" w:hAnsi="仿宋"/>
          <w:sz w:val="28"/>
          <w:szCs w:val="28"/>
        </w:rPr>
      </w:pPr>
      <w:r>
        <w:rPr>
          <w:rFonts w:ascii="仿宋" w:eastAsia="仿宋" w:hAnsi="仿宋" w:hint="eastAsia"/>
          <w:sz w:val="28"/>
          <w:szCs w:val="28"/>
        </w:rPr>
        <w:t>1、所产生的费用，如：税费，运输费，包装费，途中保险费，押运费，均由供货方承担。</w:t>
      </w:r>
    </w:p>
    <w:p w:rsidR="00DD581E" w:rsidRDefault="00EF0A20">
      <w:pPr>
        <w:spacing w:line="360" w:lineRule="auto"/>
        <w:ind w:left="560"/>
        <w:rPr>
          <w:rFonts w:ascii="仿宋" w:eastAsia="仿宋" w:hAnsi="仿宋"/>
          <w:sz w:val="28"/>
          <w:szCs w:val="28"/>
        </w:rPr>
      </w:pPr>
      <w:r>
        <w:rPr>
          <w:rFonts w:ascii="仿宋" w:eastAsia="仿宋" w:hAnsi="仿宋"/>
        </w:rPr>
        <w:br w:type="page"/>
      </w:r>
    </w:p>
    <w:p w:rsidR="00DD581E" w:rsidRDefault="00EF0A20">
      <w:pPr>
        <w:pStyle w:val="1"/>
        <w:spacing w:line="360" w:lineRule="auto"/>
        <w:rPr>
          <w:rFonts w:ascii="仿宋" w:eastAsia="仿宋" w:hAnsi="仿宋"/>
        </w:rPr>
      </w:pPr>
      <w:bookmarkStart w:id="10" w:name="_Toc425349053"/>
      <w:r>
        <w:rPr>
          <w:rFonts w:ascii="仿宋" w:eastAsia="仿宋" w:hAnsi="仿宋" w:hint="eastAsia"/>
        </w:rPr>
        <w:lastRenderedPageBreak/>
        <w:t>第三章  供应商须知</w:t>
      </w:r>
      <w:bookmarkEnd w:id="10"/>
    </w:p>
    <w:p w:rsidR="00DD581E" w:rsidRDefault="00EF0A20">
      <w:pPr>
        <w:pStyle w:val="2"/>
        <w:rPr>
          <w:sz w:val="28"/>
        </w:rPr>
      </w:pPr>
      <w:bookmarkStart w:id="11" w:name="_Toc388874218"/>
      <w:r>
        <w:rPr>
          <w:rFonts w:hint="eastAsia"/>
          <w:sz w:val="28"/>
        </w:rPr>
        <w:t>一、供应商资格要求</w:t>
      </w:r>
      <w:bookmarkEnd w:id="11"/>
    </w:p>
    <w:p w:rsidR="00DD581E" w:rsidRDefault="00EF0A20">
      <w:pPr>
        <w:ind w:firstLineChars="200" w:firstLine="560"/>
        <w:jc w:val="both"/>
        <w:rPr>
          <w:rFonts w:ascii="仿宋" w:eastAsia="仿宋" w:hAnsi="仿宋"/>
          <w:color w:val="000000"/>
          <w:sz w:val="28"/>
          <w:szCs w:val="28"/>
        </w:rPr>
      </w:pPr>
      <w:r>
        <w:rPr>
          <w:rFonts w:ascii="仿宋" w:eastAsia="仿宋" w:hAnsi="仿宋" w:hint="eastAsia"/>
          <w:color w:val="000000"/>
          <w:sz w:val="28"/>
          <w:szCs w:val="28"/>
        </w:rPr>
        <w:t>供应商应符合《中华人民共和国政府采购法》第二十二条规定的条件：</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、具有独立承担民事责任的能力</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、具有良好的商业信誉和健全的财务会计制度</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、具有履行合同所必需的设备和专业技术能力</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、有依法缴纳税收和社会保障资金的良好记录</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、参加本次采购活动前，在经营活动中没有重大违法记录</w:t>
      </w:r>
      <w:r>
        <w:rPr>
          <w:rFonts w:ascii="仿宋" w:eastAsia="仿宋" w:hAnsi="仿宋"/>
          <w:color w:val="000000"/>
          <w:sz w:val="28"/>
          <w:szCs w:val="28"/>
        </w:rPr>
        <w:t xml:space="preserve">; </w:t>
      </w:r>
    </w:p>
    <w:p w:rsidR="00DD581E" w:rsidRDefault="00EF0A20">
      <w:pPr>
        <w:ind w:firstLineChars="200" w:firstLine="560"/>
        <w:jc w:val="both"/>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、法律、行政法规规定的其他条件</w:t>
      </w:r>
      <w:r>
        <w:rPr>
          <w:rFonts w:ascii="仿宋" w:eastAsia="仿宋" w:hAnsi="仿宋"/>
          <w:color w:val="000000"/>
          <w:sz w:val="28"/>
          <w:szCs w:val="28"/>
        </w:rPr>
        <w:t xml:space="preserve">; </w:t>
      </w:r>
    </w:p>
    <w:p w:rsidR="00DD581E" w:rsidRDefault="001351A5">
      <w:pPr>
        <w:ind w:firstLineChars="200" w:firstLine="560"/>
        <w:rPr>
          <w:rFonts w:ascii="仿宋" w:eastAsia="仿宋" w:hAnsi="仿宋"/>
          <w:color w:val="000000"/>
          <w:sz w:val="28"/>
          <w:szCs w:val="28"/>
        </w:rPr>
      </w:pPr>
      <w:r>
        <w:rPr>
          <w:rFonts w:ascii="仿宋" w:eastAsia="仿宋" w:hAnsi="仿宋" w:hint="eastAsia"/>
          <w:color w:val="000000"/>
          <w:sz w:val="28"/>
          <w:szCs w:val="28"/>
        </w:rPr>
        <w:t>7</w:t>
      </w:r>
      <w:r w:rsidR="00EF0A2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DD581E" w:rsidRDefault="00EF0A20">
      <w:pPr>
        <w:pStyle w:val="2"/>
        <w:rPr>
          <w:sz w:val="28"/>
        </w:rPr>
      </w:pPr>
      <w:bookmarkStart w:id="12" w:name="_Toc388874219"/>
      <w:r>
        <w:rPr>
          <w:rFonts w:hint="eastAsia"/>
          <w:sz w:val="28"/>
        </w:rPr>
        <w:t>二、响应文件应包括</w:t>
      </w:r>
      <w:bookmarkEnd w:id="12"/>
    </w:p>
    <w:p w:rsidR="00DD581E" w:rsidRDefault="00EF0A20">
      <w:pPr>
        <w:ind w:firstLineChars="200" w:firstLine="560"/>
        <w:rPr>
          <w:rFonts w:ascii="仿宋" w:eastAsia="仿宋" w:hAnsi="仿宋"/>
          <w:color w:val="000000"/>
          <w:sz w:val="28"/>
          <w:szCs w:val="28"/>
        </w:rPr>
      </w:pPr>
      <w:bookmarkStart w:id="13" w:name="_Toc388874220"/>
      <w:r>
        <w:rPr>
          <w:rFonts w:ascii="仿宋" w:eastAsia="仿宋" w:hAnsi="仿宋"/>
          <w:color w:val="000000"/>
          <w:sz w:val="28"/>
          <w:szCs w:val="28"/>
        </w:rPr>
        <w:t>1</w:t>
      </w:r>
      <w:r>
        <w:rPr>
          <w:rFonts w:ascii="仿宋" w:eastAsia="仿宋" w:hAnsi="仿宋" w:hint="eastAsia"/>
          <w:color w:val="000000"/>
          <w:sz w:val="28"/>
          <w:szCs w:val="28"/>
        </w:rPr>
        <w:t>、提供企业营业执照（副本）复印件、组织机构代码证复印件、税务登记证（副本）复印件。</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、产品报价明细表（含税）。</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、报价清单并标明是否能提供增值税专用发票，税率。</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、报价人认为适宜的与本项目相关的其他资格证明材料。</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注：以上资料均需加盖公章，一式五份，一正四副并提供投标文件电子版（</w:t>
      </w:r>
      <w:r>
        <w:rPr>
          <w:rFonts w:ascii="仿宋" w:eastAsia="仿宋" w:hAnsi="仿宋"/>
          <w:color w:val="000000"/>
          <w:sz w:val="28"/>
          <w:szCs w:val="28"/>
        </w:rPr>
        <w:t>U</w:t>
      </w:r>
      <w:r>
        <w:rPr>
          <w:rFonts w:ascii="仿宋" w:eastAsia="仿宋" w:hAnsi="仿宋" w:hint="eastAsia"/>
          <w:color w:val="000000"/>
          <w:sz w:val="28"/>
          <w:szCs w:val="28"/>
        </w:rPr>
        <w:t>盘）。供应商在递交响应文件和样品时必须是密封完好的，且封口处加盖单位公章，按上面地址邮寄到我处，无论中标与否，投标文件不予退还。</w:t>
      </w:r>
    </w:p>
    <w:p w:rsidR="00DD581E" w:rsidRDefault="00EF0A20" w:rsidP="00D93365">
      <w:pPr>
        <w:pStyle w:val="2"/>
        <w:spacing w:line="360" w:lineRule="auto"/>
        <w:ind w:firstLineChars="200" w:firstLine="560"/>
        <w:jc w:val="both"/>
        <w:rPr>
          <w:rFonts w:ascii="仿宋" w:eastAsia="仿宋" w:hAnsi="仿宋"/>
          <w:sz w:val="28"/>
        </w:rPr>
      </w:pPr>
      <w:bookmarkStart w:id="14" w:name="_Toc425349056"/>
      <w:bookmarkStart w:id="15" w:name="_Toc425349057"/>
      <w:bookmarkEnd w:id="13"/>
      <w:r>
        <w:rPr>
          <w:rFonts w:ascii="仿宋" w:eastAsia="仿宋" w:hAnsi="仿宋" w:hint="eastAsia"/>
          <w:sz w:val="28"/>
        </w:rPr>
        <w:lastRenderedPageBreak/>
        <w:t>三、评标与中标</w:t>
      </w:r>
      <w:bookmarkEnd w:id="14"/>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鄂尔多斯机场管理集团成立招投标工作领导小组，小组将按照以下基本程序组织谈判：</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（1）机场公司规划发展部公布投标人名称，监督人员检查投标文件的密封情况。投标文件密封情况经检查确认无误后，监督人员当众拆封。</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（2）招投标领导小组对投标人递交的投标文件的有效性、完整性和对询价文件的响应程度进行审查。经审查，递交响应文件供应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 xml:space="preserve">代表或其委托授权人身份与响应文件不符的；或未按照询价文件规定装订、密封、签署、盖章的均视为无效文件。 </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（3）报价</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hint="eastAsia"/>
          <w:color w:val="000000"/>
          <w:sz w:val="28"/>
          <w:szCs w:val="28"/>
        </w:rPr>
        <w:t>法原则</w:t>
      </w:r>
      <w:proofErr w:type="gramEnd"/>
      <w:r>
        <w:rPr>
          <w:rFonts w:ascii="仿宋" w:eastAsia="仿宋" w:hAnsi="仿宋" w:hint="eastAsia"/>
          <w:color w:val="000000"/>
          <w:sz w:val="28"/>
          <w:szCs w:val="28"/>
        </w:rPr>
        <w:t>进行评审。</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评标</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鄂尔多斯机场管理集团招投标工作领导小组会针对以下内容进行评标：</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、到货时间</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DD581E" w:rsidRDefault="00EF0A20">
      <w:pPr>
        <w:ind w:firstLineChars="200" w:firstLine="560"/>
        <w:rPr>
          <w:rFonts w:ascii="仿宋" w:eastAsia="仿宋" w:hAnsi="仿宋"/>
          <w:color w:val="000000"/>
          <w:sz w:val="28"/>
          <w:szCs w:val="28"/>
        </w:rPr>
      </w:pPr>
      <w:r>
        <w:rPr>
          <w:rFonts w:ascii="仿宋" w:eastAsia="仿宋" w:hAnsi="仿宋"/>
          <w:color w:val="000000"/>
          <w:sz w:val="28"/>
          <w:szCs w:val="28"/>
        </w:rPr>
        <w:lastRenderedPageBreak/>
        <w:t>f</w:t>
      </w:r>
      <w:r>
        <w:rPr>
          <w:rFonts w:ascii="仿宋" w:eastAsia="仿宋" w:hAnsi="仿宋" w:hint="eastAsia"/>
          <w:color w:val="000000"/>
          <w:sz w:val="28"/>
          <w:szCs w:val="28"/>
        </w:rPr>
        <w:t>、其他投资管理委员会认为必须考虑的因素</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（1）在满足询价文件全部内容的基础上，招投标领导小组综合考虑投标人资质、报价情况进行评估，按照</w:t>
      </w:r>
      <w:r>
        <w:rPr>
          <w:rFonts w:ascii="仿宋" w:eastAsia="仿宋" w:hAnsi="仿宋" w:hint="eastAsia"/>
          <w:sz w:val="28"/>
          <w:szCs w:val="28"/>
        </w:rPr>
        <w:t>合理低价法原则，由</w:t>
      </w:r>
      <w:r>
        <w:rPr>
          <w:rFonts w:ascii="仿宋" w:eastAsia="仿宋" w:hAnsi="仿宋" w:hint="eastAsia"/>
          <w:color w:val="000000"/>
          <w:sz w:val="28"/>
          <w:szCs w:val="28"/>
        </w:rPr>
        <w:t xml:space="preserve">低到高排列供应商的顺序推荐中标候选人。若最终报价均超过了采购预算，采购人不能支付的，谈判活动终止。 </w:t>
      </w:r>
    </w:p>
    <w:p w:rsidR="00DD581E" w:rsidRDefault="00EF0A20">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DD581E" w:rsidRDefault="00EF0A20">
      <w:pPr>
        <w:widowControl/>
        <w:rPr>
          <w:rFonts w:ascii="仿宋" w:eastAsia="仿宋" w:hAnsi="仿宋"/>
          <w:sz w:val="44"/>
          <w:szCs w:val="44"/>
        </w:rPr>
      </w:pPr>
      <w:r>
        <w:rPr>
          <w:rFonts w:ascii="仿宋" w:eastAsia="仿宋" w:hAnsi="仿宋"/>
          <w:sz w:val="44"/>
          <w:szCs w:val="44"/>
        </w:rPr>
        <w:br w:type="page"/>
      </w:r>
    </w:p>
    <w:p w:rsidR="00DD581E" w:rsidRDefault="00EF0A20">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第四章、响应文件格式与要求</w:t>
      </w:r>
      <w:bookmarkEnd w:id="15"/>
    </w:p>
    <w:p w:rsidR="00DD581E" w:rsidRDefault="00EF0A20">
      <w:pPr>
        <w:pStyle w:val="2"/>
        <w:rPr>
          <w:rFonts w:ascii="仿宋" w:eastAsia="仿宋" w:hAnsi="仿宋"/>
          <w:sz w:val="28"/>
        </w:rPr>
      </w:pPr>
      <w:bookmarkStart w:id="16"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6"/>
    </w:p>
    <w:p w:rsidR="00DD581E" w:rsidRDefault="00EF0A20">
      <w:pPr>
        <w:jc w:val="center"/>
        <w:rPr>
          <w:rFonts w:ascii="仿宋" w:eastAsia="仿宋" w:hAnsi="仿宋"/>
        </w:rPr>
      </w:pPr>
      <w:r>
        <w:rPr>
          <w:rFonts w:ascii="仿宋" w:eastAsia="仿宋" w:hAnsi="仿宋" w:hint="eastAsia"/>
          <w:sz w:val="40"/>
        </w:rPr>
        <w:t>（相应文件封面）</w:t>
      </w:r>
    </w:p>
    <w:p w:rsidR="00DD581E" w:rsidRDefault="00EF0A20">
      <w:pPr>
        <w:jc w:val="center"/>
        <w:rPr>
          <w:rFonts w:ascii="仿宋" w:eastAsia="仿宋" w:hAnsi="仿宋"/>
          <w:sz w:val="52"/>
          <w:szCs w:val="52"/>
        </w:rPr>
      </w:pPr>
      <w:r>
        <w:rPr>
          <w:rFonts w:ascii="仿宋" w:eastAsia="仿宋" w:hAnsi="仿宋" w:hint="eastAsia"/>
          <w:sz w:val="52"/>
          <w:szCs w:val="52"/>
        </w:rPr>
        <w:t>竞争性谈判响应文件</w:t>
      </w:r>
    </w:p>
    <w:p w:rsidR="00DD581E" w:rsidRDefault="00EF0A20">
      <w:pPr>
        <w:jc w:val="center"/>
        <w:rPr>
          <w:rFonts w:ascii="仿宋" w:eastAsia="仿宋" w:hAnsi="仿宋"/>
          <w:sz w:val="52"/>
          <w:szCs w:val="52"/>
        </w:rPr>
      </w:pPr>
      <w:r>
        <w:rPr>
          <w:rFonts w:ascii="仿宋" w:eastAsia="仿宋" w:hAnsi="仿宋" w:hint="eastAsia"/>
          <w:sz w:val="52"/>
          <w:szCs w:val="52"/>
        </w:rPr>
        <w:t>（正本/副本）</w:t>
      </w:r>
    </w:p>
    <w:p w:rsidR="00DD581E" w:rsidRDefault="00EF0A20">
      <w:pPr>
        <w:jc w:val="center"/>
        <w:rPr>
          <w:rFonts w:ascii="仿宋" w:eastAsia="仿宋" w:hAnsi="仿宋"/>
          <w:sz w:val="44"/>
          <w:szCs w:val="44"/>
        </w:rPr>
      </w:pPr>
      <w:r>
        <w:rPr>
          <w:rFonts w:ascii="仿宋" w:eastAsia="仿宋" w:hAnsi="仿宋" w:hint="eastAsia"/>
          <w:sz w:val="44"/>
          <w:szCs w:val="44"/>
        </w:rPr>
        <w:t>项目名称：</w:t>
      </w:r>
    </w:p>
    <w:p w:rsidR="00DD581E" w:rsidRDefault="00EF0A20">
      <w:pPr>
        <w:jc w:val="center"/>
        <w:rPr>
          <w:rFonts w:ascii="仿宋" w:eastAsia="仿宋" w:hAnsi="仿宋"/>
          <w:sz w:val="44"/>
          <w:szCs w:val="44"/>
        </w:rPr>
      </w:pPr>
      <w:r>
        <w:rPr>
          <w:rFonts w:ascii="仿宋" w:eastAsia="仿宋" w:hAnsi="仿宋" w:hint="eastAsia"/>
          <w:sz w:val="44"/>
          <w:szCs w:val="44"/>
        </w:rPr>
        <w:t>项目编号：</w:t>
      </w: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DD581E">
      <w:pPr>
        <w:jc w:val="center"/>
        <w:rPr>
          <w:rFonts w:ascii="仿宋" w:eastAsia="仿宋" w:hAnsi="仿宋"/>
          <w:sz w:val="52"/>
          <w:szCs w:val="52"/>
        </w:rPr>
      </w:pPr>
    </w:p>
    <w:p w:rsidR="00DD581E" w:rsidRDefault="00EF0A20">
      <w:pPr>
        <w:jc w:val="center"/>
        <w:rPr>
          <w:rFonts w:ascii="仿宋" w:eastAsia="仿宋" w:hAnsi="仿宋"/>
          <w:sz w:val="44"/>
          <w:szCs w:val="44"/>
        </w:rPr>
      </w:pPr>
      <w:r>
        <w:rPr>
          <w:rFonts w:ascii="仿宋" w:eastAsia="仿宋" w:hAnsi="仿宋" w:hint="eastAsia"/>
          <w:sz w:val="44"/>
          <w:szCs w:val="44"/>
        </w:rPr>
        <w:t>竞标人名称</w:t>
      </w:r>
    </w:p>
    <w:p w:rsidR="00DD581E" w:rsidRDefault="00DD581E">
      <w:pPr>
        <w:jc w:val="center"/>
        <w:rPr>
          <w:rFonts w:ascii="仿宋" w:eastAsia="仿宋" w:hAnsi="仿宋"/>
          <w:sz w:val="44"/>
          <w:szCs w:val="44"/>
        </w:rPr>
      </w:pPr>
    </w:p>
    <w:p w:rsidR="00DD581E" w:rsidRDefault="00EF0A20">
      <w:pPr>
        <w:jc w:val="center"/>
        <w:rPr>
          <w:rFonts w:ascii="仿宋" w:eastAsia="仿宋" w:hAnsi="仿宋"/>
          <w:sz w:val="44"/>
          <w:szCs w:val="44"/>
        </w:rPr>
      </w:pPr>
      <w:r>
        <w:rPr>
          <w:rFonts w:ascii="仿宋" w:eastAsia="仿宋" w:hAnsi="仿宋" w:hint="eastAsia"/>
          <w:sz w:val="44"/>
          <w:szCs w:val="44"/>
        </w:rPr>
        <w:t>年    月    日</w:t>
      </w:r>
    </w:p>
    <w:p w:rsidR="00DD581E" w:rsidRDefault="00EF0A20">
      <w:pPr>
        <w:pStyle w:val="2"/>
        <w:rPr>
          <w:rFonts w:ascii="仿宋" w:eastAsia="仿宋" w:hAnsi="仿宋"/>
        </w:rPr>
      </w:pPr>
      <w:bookmarkStart w:id="17" w:name="_Toc425349059"/>
      <w:r>
        <w:rPr>
          <w:rFonts w:ascii="仿宋" w:eastAsia="仿宋" w:hAnsi="仿宋"/>
        </w:rPr>
        <w:br w:type="page"/>
      </w:r>
      <w:r>
        <w:rPr>
          <w:rFonts w:ascii="仿宋" w:eastAsia="仿宋" w:hAnsi="仿宋" w:hint="eastAsia"/>
        </w:rPr>
        <w:lastRenderedPageBreak/>
        <w:t>格式二：</w:t>
      </w:r>
      <w:bookmarkEnd w:id="17"/>
    </w:p>
    <w:p w:rsidR="00DD581E" w:rsidRDefault="00EF0A20">
      <w:pPr>
        <w:jc w:val="center"/>
        <w:rPr>
          <w:rFonts w:ascii="仿宋" w:eastAsia="仿宋" w:hAnsi="仿宋"/>
          <w:sz w:val="32"/>
          <w:szCs w:val="32"/>
        </w:rPr>
      </w:pPr>
      <w:r>
        <w:rPr>
          <w:rFonts w:ascii="仿宋" w:eastAsia="仿宋" w:hAnsi="仿宋" w:hint="eastAsia"/>
          <w:sz w:val="32"/>
          <w:szCs w:val="32"/>
        </w:rPr>
        <w:t>目录</w:t>
      </w:r>
    </w:p>
    <w:p w:rsidR="00DD581E" w:rsidRDefault="00DD581E">
      <w:pPr>
        <w:rPr>
          <w:rFonts w:ascii="仿宋" w:eastAsia="仿宋" w:hAnsi="仿宋"/>
          <w:sz w:val="32"/>
          <w:szCs w:val="32"/>
        </w:rPr>
      </w:pPr>
    </w:p>
    <w:p w:rsidR="00DD581E" w:rsidRDefault="00DD581E">
      <w:pPr>
        <w:spacing w:line="480" w:lineRule="exact"/>
        <w:jc w:val="center"/>
        <w:rPr>
          <w:rFonts w:ascii="仿宋" w:eastAsia="仿宋" w:hAnsi="仿宋"/>
          <w:b/>
          <w:color w:val="000000"/>
          <w:sz w:val="28"/>
          <w:szCs w:val="28"/>
        </w:rPr>
      </w:pP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EF0A20">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DD581E" w:rsidRDefault="00DD581E">
      <w:pPr>
        <w:jc w:val="center"/>
        <w:rPr>
          <w:rFonts w:ascii="仿宋" w:eastAsia="仿宋" w:hAnsi="仿宋"/>
          <w:sz w:val="32"/>
          <w:szCs w:val="32"/>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DD581E">
      <w:pPr>
        <w:widowControl/>
        <w:rPr>
          <w:rFonts w:ascii="仿宋" w:eastAsia="仿宋" w:hAnsi="仿宋"/>
          <w:sz w:val="44"/>
          <w:szCs w:val="44"/>
        </w:rPr>
      </w:pPr>
    </w:p>
    <w:p w:rsidR="00DD581E" w:rsidRDefault="00EF0A20">
      <w:pPr>
        <w:pStyle w:val="2"/>
        <w:rPr>
          <w:rFonts w:ascii="仿宋" w:eastAsia="仿宋" w:hAnsi="仿宋"/>
        </w:rPr>
      </w:pPr>
      <w:bookmarkStart w:id="18" w:name="_Toc425349060"/>
      <w:r>
        <w:rPr>
          <w:rFonts w:ascii="仿宋" w:eastAsia="仿宋" w:hAnsi="仿宋"/>
        </w:rPr>
        <w:br w:type="page"/>
      </w:r>
      <w:r>
        <w:rPr>
          <w:rFonts w:ascii="仿宋" w:eastAsia="仿宋" w:hAnsi="仿宋" w:hint="eastAsia"/>
        </w:rPr>
        <w:lastRenderedPageBreak/>
        <w:t>格式三</w:t>
      </w:r>
      <w:bookmarkEnd w:id="18"/>
    </w:p>
    <w:p w:rsidR="00DD581E" w:rsidRDefault="00EF0A20">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DD581E" w:rsidRDefault="00DD581E">
      <w:pPr>
        <w:jc w:val="center"/>
        <w:rPr>
          <w:rFonts w:ascii="仿宋" w:eastAsia="仿宋" w:hAnsi="仿宋"/>
          <w:b/>
          <w:bCs/>
          <w:color w:val="000000"/>
          <w:sz w:val="28"/>
          <w:szCs w:val="28"/>
        </w:rPr>
      </w:pPr>
    </w:p>
    <w:p w:rsidR="00DD581E" w:rsidRDefault="00EF0A20">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的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DD581E" w:rsidRDefault="00EF0A20">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DD581E" w:rsidRDefault="00EF0A20">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DD581E" w:rsidRDefault="00EF0A20">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DD581E" w:rsidRDefault="00EF0A20">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DD581E" w:rsidRDefault="00EF0A20">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DD581E" w:rsidRDefault="00EF0A20">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DD581E" w:rsidRDefault="00EF0A20">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DD581E" w:rsidRDefault="00EF0A20">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DD581E" w:rsidRDefault="00EF0A20">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lastRenderedPageBreak/>
        <w:t>供应商名称(公章)：</w:t>
      </w:r>
    </w:p>
    <w:p w:rsidR="00DD581E" w:rsidRDefault="00EF0A20">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DD581E" w:rsidRDefault="00DD581E">
      <w:pPr>
        <w:autoSpaceDE w:val="0"/>
        <w:autoSpaceDN w:val="0"/>
        <w:spacing w:line="450" w:lineRule="exact"/>
        <w:ind w:firstLineChars="2150" w:firstLine="6020"/>
        <w:rPr>
          <w:rFonts w:ascii="仿宋" w:eastAsia="仿宋" w:hAnsi="仿宋"/>
          <w:color w:val="000000"/>
          <w:sz w:val="28"/>
          <w:szCs w:val="28"/>
        </w:rPr>
      </w:pPr>
    </w:p>
    <w:p w:rsidR="00DD581E" w:rsidRDefault="00EF0A20">
      <w:pPr>
        <w:pStyle w:val="2"/>
        <w:rPr>
          <w:rFonts w:ascii="仿宋" w:eastAsia="仿宋" w:hAnsi="仿宋"/>
        </w:rPr>
      </w:pPr>
      <w:bookmarkStart w:id="19" w:name="_Toc425349061"/>
      <w:r>
        <w:rPr>
          <w:rFonts w:ascii="仿宋" w:eastAsia="仿宋" w:hAnsi="仿宋"/>
        </w:rPr>
        <w:br w:type="page"/>
      </w:r>
      <w:r>
        <w:rPr>
          <w:rFonts w:ascii="仿宋" w:eastAsia="仿宋" w:hAnsi="仿宋" w:hint="eastAsia"/>
        </w:rPr>
        <w:lastRenderedPageBreak/>
        <w:t>格式四</w:t>
      </w:r>
      <w:bookmarkEnd w:id="19"/>
    </w:p>
    <w:p w:rsidR="00DD581E" w:rsidRDefault="00EF0A20">
      <w:pPr>
        <w:jc w:val="center"/>
        <w:rPr>
          <w:rFonts w:ascii="仿宋" w:eastAsia="仿宋" w:hAnsi="仿宋"/>
          <w:sz w:val="28"/>
          <w:szCs w:val="28"/>
        </w:rPr>
      </w:pPr>
      <w:r>
        <w:rPr>
          <w:rFonts w:ascii="仿宋" w:eastAsia="仿宋" w:hAnsi="仿宋" w:hint="eastAsia"/>
          <w:sz w:val="28"/>
          <w:szCs w:val="28"/>
        </w:rPr>
        <w:t>法定代表人授权委托书</w:t>
      </w:r>
    </w:p>
    <w:p w:rsidR="00DD581E" w:rsidRDefault="00DD581E">
      <w:pPr>
        <w:spacing w:line="480" w:lineRule="exact"/>
        <w:ind w:firstLineChars="300" w:firstLine="840"/>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兹委派我单位 （姓名）参加贵单位组织的          采购活动（项目编号：），委派人全权代表我单位处理本次竞标中的有关事务，并签署全部有关文件、协议及合同。我单位对委托代理人签署内容负全部责任。</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DD581E" w:rsidRDefault="00DD581E">
      <w:pPr>
        <w:spacing w:line="450" w:lineRule="exact"/>
        <w:ind w:firstLineChars="20" w:firstLine="56"/>
        <w:rPr>
          <w:rFonts w:ascii="仿宋" w:eastAsia="仿宋" w:hAnsi="仿宋"/>
          <w:sz w:val="28"/>
          <w:szCs w:val="28"/>
        </w:rPr>
      </w:pPr>
    </w:p>
    <w:p w:rsidR="00DD581E" w:rsidRDefault="005D5EAE">
      <w:pPr>
        <w:spacing w:line="450" w:lineRule="exact"/>
        <w:ind w:firstLineChars="20" w:firstLine="56"/>
        <w:rPr>
          <w:rFonts w:ascii="仿宋" w:eastAsia="仿宋" w:hAnsi="仿宋"/>
          <w:sz w:val="28"/>
          <w:szCs w:val="28"/>
        </w:rPr>
      </w:pPr>
      <w:r>
        <w:rPr>
          <w:rFonts w:ascii="仿宋" w:eastAsia="仿宋" w:hAnsi="仿宋"/>
          <w:noProof/>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j+LVa2AAAAAoBAAAPAAAA&#10;AAAAAAEAIAAAACIAAABkcnMvZG93bnJldi54bWxQSwECFAAUAAAACACHTuJACr2DThUCAAA5BAAA&#10;DgAAAAAAAAABACAAAAAnAQAAZHJzL2Uyb0RvYy54bWxQSwUGAAAAAAYABgBZAQAArgUAAAAA&#10;">
            <v:textbox>
              <w:txbxContent>
                <w:p w:rsidR="00644894" w:rsidRDefault="00644894">
                  <w:pPr>
                    <w:spacing w:line="560" w:lineRule="exact"/>
                    <w:jc w:val="center"/>
                    <w:rPr>
                      <w:rFonts w:ascii="黑体" w:eastAsia="黑体"/>
                      <w:sz w:val="28"/>
                      <w:szCs w:val="28"/>
                    </w:rPr>
                  </w:pPr>
                </w:p>
                <w:p w:rsidR="00644894" w:rsidRDefault="00644894">
                  <w:pPr>
                    <w:spacing w:line="560" w:lineRule="exact"/>
                    <w:jc w:val="center"/>
                    <w:rPr>
                      <w:rFonts w:ascii="黑体" w:eastAsia="黑体"/>
                      <w:sz w:val="28"/>
                      <w:szCs w:val="28"/>
                    </w:rPr>
                  </w:pPr>
                </w:p>
                <w:p w:rsidR="00644894" w:rsidRDefault="00C34533">
                  <w:pPr>
                    <w:jc w:val="center"/>
                    <w:rPr>
                      <w:rFonts w:ascii="黑体" w:eastAsia="黑体"/>
                      <w:sz w:val="32"/>
                      <w:szCs w:val="32"/>
                    </w:rPr>
                  </w:pPr>
                  <w:r>
                    <w:rPr>
                      <w:rFonts w:ascii="黑体" w:eastAsia="黑体" w:hint="eastAsia"/>
                      <w:sz w:val="32"/>
                      <w:szCs w:val="32"/>
                    </w:rPr>
                    <w:t>委托代理人身份证扫描件</w:t>
                  </w:r>
                </w:p>
                <w:p w:rsidR="00644894" w:rsidRDefault="00C34533">
                  <w:pPr>
                    <w:jc w:val="center"/>
                    <w:rPr>
                      <w:rFonts w:ascii="楷体_GB2312" w:eastAsia="楷体_GB2312"/>
                    </w:rPr>
                  </w:pPr>
                  <w:r>
                    <w:rPr>
                      <w:rFonts w:ascii="楷体_GB2312" w:eastAsia="楷体_GB2312" w:hint="eastAsia"/>
                    </w:rPr>
                    <w:t>（本证件需直接扫描，不允许粘贴）</w:t>
                  </w:r>
                </w:p>
                <w:p w:rsidR="00644894" w:rsidRDefault="00644894">
                  <w:pPr>
                    <w:jc w:val="center"/>
                    <w:rPr>
                      <w:rFonts w:ascii="黑体" w:eastAsia="黑体"/>
                      <w:sz w:val="32"/>
                      <w:szCs w:val="32"/>
                    </w:rPr>
                  </w:pPr>
                </w:p>
              </w:txbxContent>
            </v:textbox>
          </v:shape>
        </w:pict>
      </w:r>
      <w:r>
        <w:rPr>
          <w:rFonts w:ascii="仿宋" w:eastAsia="仿宋" w:hAnsi="仿宋"/>
          <w:noProof/>
          <w:sz w:val="28"/>
          <w:szCs w:val="28"/>
        </w:rPr>
        <w:pict>
          <v:shape id="Text Box 3" o:spid="_x0000_s1027" type="#_x0000_t202" style="position:absolute;left:0;text-align:left;margin-left:-9pt;margin-top:8.6pt;width:207pt;height:150pt;z-index:251659264"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lf7QdYAAAAKAQAADwAAAAAA&#10;AAABACAAAAAiAAAAZHJzL2Rvd25yZXYueG1sUEsBAhQAFAAAAAgAh07iQMY4p8cVAgAAOQQAAA4A&#10;AAAAAAAAAQAgAAAAJQEAAGRycy9lMm9Eb2MueG1sUEsFBgAAAAAGAAYAWQEAAKwFAAAAAA==&#10;">
            <v:textbox>
              <w:txbxContent>
                <w:p w:rsidR="00644894" w:rsidRDefault="00644894">
                  <w:pPr>
                    <w:spacing w:line="560" w:lineRule="exact"/>
                    <w:jc w:val="center"/>
                    <w:rPr>
                      <w:rFonts w:ascii="黑体" w:eastAsia="黑体"/>
                      <w:sz w:val="28"/>
                      <w:szCs w:val="28"/>
                    </w:rPr>
                  </w:pPr>
                </w:p>
                <w:p w:rsidR="00644894" w:rsidRDefault="00644894">
                  <w:pPr>
                    <w:spacing w:line="560" w:lineRule="exact"/>
                    <w:jc w:val="center"/>
                    <w:rPr>
                      <w:rFonts w:ascii="黑体" w:eastAsia="黑体"/>
                      <w:sz w:val="28"/>
                      <w:szCs w:val="28"/>
                    </w:rPr>
                  </w:pPr>
                </w:p>
                <w:p w:rsidR="00644894" w:rsidRDefault="00C34533">
                  <w:pPr>
                    <w:jc w:val="center"/>
                    <w:rPr>
                      <w:rFonts w:ascii="黑体" w:eastAsia="黑体"/>
                      <w:sz w:val="32"/>
                      <w:szCs w:val="32"/>
                    </w:rPr>
                  </w:pPr>
                  <w:r>
                    <w:rPr>
                      <w:rFonts w:ascii="黑体" w:eastAsia="黑体" w:hint="eastAsia"/>
                      <w:sz w:val="32"/>
                      <w:szCs w:val="32"/>
                    </w:rPr>
                    <w:t>法定代表人身份证扫描件</w:t>
                  </w:r>
                </w:p>
                <w:p w:rsidR="00644894" w:rsidRDefault="00C34533">
                  <w:pPr>
                    <w:jc w:val="center"/>
                    <w:rPr>
                      <w:rFonts w:ascii="楷体_GB2312" w:eastAsia="楷体_GB2312"/>
                    </w:rPr>
                  </w:pPr>
                  <w:r>
                    <w:rPr>
                      <w:rFonts w:ascii="楷体_GB2312" w:eastAsia="楷体_GB2312" w:hint="eastAsia"/>
                    </w:rPr>
                    <w:t>（本证件需直接扫描，不允许粘贴）</w:t>
                  </w:r>
                </w:p>
                <w:p w:rsidR="00644894" w:rsidRDefault="00644894">
                  <w:pPr>
                    <w:jc w:val="center"/>
                    <w:rPr>
                      <w:rFonts w:ascii="黑体" w:eastAsia="黑体"/>
                      <w:sz w:val="32"/>
                      <w:szCs w:val="32"/>
                    </w:rPr>
                  </w:pPr>
                </w:p>
              </w:txbxContent>
            </v:textbox>
          </v:shape>
        </w:pict>
      </w: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DD581E">
      <w:pPr>
        <w:spacing w:line="450" w:lineRule="exact"/>
        <w:ind w:firstLineChars="20" w:firstLine="56"/>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DD581E" w:rsidRDefault="00DD581E">
      <w:pPr>
        <w:spacing w:line="450" w:lineRule="exact"/>
        <w:ind w:firstLineChars="20" w:firstLine="56"/>
        <w:rPr>
          <w:rFonts w:ascii="仿宋" w:eastAsia="仿宋" w:hAnsi="仿宋"/>
          <w:sz w:val="28"/>
          <w:szCs w:val="28"/>
        </w:rPr>
      </w:pP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DD581E" w:rsidRDefault="00EF0A20">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DD581E" w:rsidRDefault="00DD581E">
      <w:pPr>
        <w:rPr>
          <w:rFonts w:ascii="仿宋" w:eastAsia="仿宋" w:hAnsi="仿宋"/>
          <w:sz w:val="28"/>
          <w:szCs w:val="28"/>
        </w:rPr>
      </w:pPr>
    </w:p>
    <w:p w:rsidR="00DD581E" w:rsidRDefault="00EF0A20">
      <w:pPr>
        <w:pStyle w:val="2"/>
        <w:rPr>
          <w:rFonts w:ascii="仿宋" w:eastAsia="仿宋" w:hAnsi="仿宋"/>
        </w:rPr>
      </w:pPr>
      <w:bookmarkStart w:id="20" w:name="_Toc425349062"/>
      <w:r>
        <w:rPr>
          <w:rFonts w:ascii="仿宋" w:eastAsia="仿宋" w:hAnsi="仿宋" w:hint="eastAsia"/>
        </w:rPr>
        <w:lastRenderedPageBreak/>
        <w:t>格式五</w:t>
      </w:r>
      <w:bookmarkEnd w:id="20"/>
    </w:p>
    <w:p w:rsidR="00DD581E" w:rsidRDefault="00EF0A20">
      <w:pPr>
        <w:jc w:val="center"/>
        <w:rPr>
          <w:rFonts w:ascii="仿宋" w:eastAsia="仿宋" w:hAnsi="仿宋"/>
          <w:sz w:val="28"/>
          <w:szCs w:val="28"/>
        </w:rPr>
      </w:pPr>
      <w:r>
        <w:rPr>
          <w:rFonts w:ascii="仿宋" w:eastAsia="仿宋" w:hAnsi="仿宋" w:hint="eastAsia"/>
          <w:sz w:val="28"/>
          <w:szCs w:val="28"/>
        </w:rPr>
        <w:t>投标项目分项报价明细表</w:t>
      </w:r>
    </w:p>
    <w:p w:rsidR="00DD581E" w:rsidRDefault="00DD581E">
      <w:pPr>
        <w:spacing w:line="460" w:lineRule="exact"/>
        <w:jc w:val="center"/>
        <w:rPr>
          <w:rFonts w:ascii="仿宋" w:eastAsia="仿宋" w:hAnsi="仿宋"/>
          <w:b/>
          <w:color w:val="000000"/>
          <w:sz w:val="28"/>
          <w:szCs w:val="28"/>
        </w:rPr>
      </w:pPr>
    </w:p>
    <w:p w:rsidR="00DD581E" w:rsidRDefault="00EF0A20">
      <w:pPr>
        <w:rPr>
          <w:rFonts w:ascii="仿宋" w:eastAsia="仿宋" w:hAnsi="仿宋"/>
          <w:sz w:val="28"/>
          <w:szCs w:val="28"/>
        </w:rPr>
      </w:pPr>
      <w:r>
        <w:rPr>
          <w:rFonts w:ascii="仿宋" w:eastAsia="仿宋" w:hAnsi="仿宋" w:hint="eastAsia"/>
          <w:sz w:val="28"/>
          <w:szCs w:val="28"/>
        </w:rPr>
        <w:t>项目名称：</w:t>
      </w:r>
    </w:p>
    <w:p w:rsidR="00DD581E" w:rsidRDefault="00EF0A20">
      <w:pPr>
        <w:rPr>
          <w:rFonts w:ascii="仿宋" w:eastAsia="仿宋" w:hAnsi="仿宋"/>
          <w:sz w:val="28"/>
          <w:szCs w:val="28"/>
        </w:rPr>
      </w:pPr>
      <w:r>
        <w:rPr>
          <w:rFonts w:ascii="仿宋" w:eastAsia="仿宋" w:hAnsi="仿宋" w:hint="eastAsia"/>
          <w:sz w:val="28"/>
          <w:szCs w:val="28"/>
        </w:rPr>
        <w:t>项目编号：</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275"/>
        <w:gridCol w:w="993"/>
        <w:gridCol w:w="1559"/>
        <w:gridCol w:w="1559"/>
        <w:gridCol w:w="1559"/>
        <w:gridCol w:w="1985"/>
      </w:tblGrid>
      <w:tr w:rsidR="00DD581E">
        <w:trPr>
          <w:jc w:val="center"/>
        </w:trPr>
        <w:tc>
          <w:tcPr>
            <w:tcW w:w="852"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DD581E" w:rsidRDefault="00EF0A20">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DD581E" w:rsidRDefault="00EF0A20">
            <w:pPr>
              <w:jc w:val="center"/>
              <w:rPr>
                <w:rFonts w:ascii="仿宋" w:eastAsia="仿宋" w:hAnsi="仿宋"/>
                <w:b/>
                <w:sz w:val="28"/>
                <w:szCs w:val="28"/>
              </w:rPr>
            </w:pPr>
            <w:r>
              <w:rPr>
                <w:rFonts w:ascii="仿宋" w:eastAsia="仿宋" w:hAnsi="仿宋" w:hint="eastAsia"/>
                <w:b/>
                <w:sz w:val="28"/>
                <w:szCs w:val="28"/>
              </w:rPr>
              <w:t>技术参数</w:t>
            </w: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highlight w:val="yellow"/>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852" w:type="dxa"/>
            <w:vAlign w:val="center"/>
          </w:tcPr>
          <w:p w:rsidR="00DD581E" w:rsidRDefault="00DD581E">
            <w:pPr>
              <w:jc w:val="center"/>
              <w:rPr>
                <w:rFonts w:ascii="仿宋" w:eastAsia="仿宋" w:hAnsi="仿宋"/>
                <w:sz w:val="28"/>
                <w:szCs w:val="28"/>
              </w:rPr>
            </w:pPr>
          </w:p>
        </w:tc>
        <w:tc>
          <w:tcPr>
            <w:tcW w:w="1275" w:type="dxa"/>
            <w:vAlign w:val="center"/>
          </w:tcPr>
          <w:p w:rsidR="00DD581E" w:rsidRDefault="00DD581E">
            <w:pPr>
              <w:jc w:val="center"/>
              <w:rPr>
                <w:rFonts w:ascii="仿宋" w:eastAsia="仿宋" w:hAnsi="仿宋"/>
                <w:sz w:val="28"/>
                <w:szCs w:val="28"/>
              </w:rPr>
            </w:pPr>
          </w:p>
        </w:tc>
        <w:tc>
          <w:tcPr>
            <w:tcW w:w="993"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559" w:type="dxa"/>
            <w:vAlign w:val="center"/>
          </w:tcPr>
          <w:p w:rsidR="00DD581E" w:rsidRDefault="00DD581E">
            <w:pPr>
              <w:jc w:val="center"/>
              <w:rPr>
                <w:rFonts w:ascii="仿宋" w:eastAsia="仿宋" w:hAnsi="仿宋"/>
                <w:sz w:val="28"/>
                <w:szCs w:val="28"/>
              </w:rPr>
            </w:pPr>
          </w:p>
        </w:tc>
        <w:tc>
          <w:tcPr>
            <w:tcW w:w="1985" w:type="dxa"/>
            <w:vAlign w:val="center"/>
          </w:tcPr>
          <w:p w:rsidR="00DD581E" w:rsidRDefault="00DD581E">
            <w:pPr>
              <w:jc w:val="center"/>
              <w:rPr>
                <w:rFonts w:ascii="仿宋" w:eastAsia="仿宋" w:hAnsi="仿宋"/>
                <w:sz w:val="28"/>
                <w:szCs w:val="28"/>
              </w:rPr>
            </w:pPr>
          </w:p>
        </w:tc>
      </w:tr>
      <w:tr w:rsidR="00DD581E">
        <w:trPr>
          <w:jc w:val="center"/>
        </w:trPr>
        <w:tc>
          <w:tcPr>
            <w:tcW w:w="3120" w:type="dxa"/>
            <w:gridSpan w:val="3"/>
            <w:vAlign w:val="center"/>
          </w:tcPr>
          <w:p w:rsidR="00DD581E" w:rsidRDefault="00EF0A20">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DD581E" w:rsidRDefault="00DD581E">
            <w:pPr>
              <w:jc w:val="center"/>
              <w:rPr>
                <w:rFonts w:ascii="仿宋" w:eastAsia="仿宋" w:hAnsi="仿宋"/>
                <w:sz w:val="28"/>
                <w:szCs w:val="28"/>
              </w:rPr>
            </w:pPr>
          </w:p>
        </w:tc>
      </w:tr>
      <w:tr w:rsidR="00DD581E">
        <w:trPr>
          <w:jc w:val="center"/>
        </w:trPr>
        <w:tc>
          <w:tcPr>
            <w:tcW w:w="3120" w:type="dxa"/>
            <w:gridSpan w:val="3"/>
            <w:vAlign w:val="center"/>
          </w:tcPr>
          <w:p w:rsidR="00DD581E" w:rsidRDefault="00EF0A20">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DD581E" w:rsidRDefault="00DD581E">
            <w:pPr>
              <w:jc w:val="center"/>
              <w:rPr>
                <w:rFonts w:ascii="仿宋" w:eastAsia="仿宋" w:hAnsi="仿宋"/>
                <w:sz w:val="28"/>
                <w:szCs w:val="28"/>
              </w:rPr>
            </w:pPr>
          </w:p>
        </w:tc>
      </w:tr>
    </w:tbl>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DD581E">
      <w:pPr>
        <w:rPr>
          <w:rFonts w:ascii="仿宋" w:eastAsia="仿宋" w:hAnsi="仿宋"/>
          <w:color w:val="000000"/>
          <w:sz w:val="28"/>
          <w:szCs w:val="28"/>
        </w:rPr>
      </w:pPr>
    </w:p>
    <w:p w:rsidR="00DD581E" w:rsidRDefault="00EF0A20">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DD581E" w:rsidRDefault="00EF0A20">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DD581E" w:rsidRDefault="00DD581E">
      <w:pPr>
        <w:rPr>
          <w:rFonts w:ascii="仿宋" w:eastAsia="仿宋" w:hAnsi="仿宋"/>
          <w:sz w:val="28"/>
          <w:szCs w:val="28"/>
        </w:rPr>
      </w:pP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DD581E" w:rsidRDefault="00EF0A20">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DD581E" w:rsidRDefault="00EF0A20">
      <w:pPr>
        <w:ind w:firstLineChars="200" w:firstLine="560"/>
      </w:pPr>
      <w:r>
        <w:rPr>
          <w:rFonts w:ascii="仿宋" w:eastAsia="仿宋" w:hAnsi="仿宋" w:hint="eastAsia"/>
          <w:color w:val="000000"/>
          <w:sz w:val="28"/>
          <w:szCs w:val="28"/>
        </w:rPr>
        <w:t>各类资质证明材（格式自定）</w:t>
      </w:r>
    </w:p>
    <w:sectPr w:rsidR="00DD581E" w:rsidSect="00644894">
      <w:headerReference w:type="default" r:id="rId1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EAE" w:rsidRDefault="005D5EAE">
      <w:r>
        <w:separator/>
      </w:r>
    </w:p>
  </w:endnote>
  <w:endnote w:type="continuationSeparator" w:id="0">
    <w:p w:rsidR="005D5EAE" w:rsidRDefault="005D5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default"/>
    <w:sig w:usb0="00000000" w:usb1="00000000"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EAE" w:rsidRDefault="005D5EAE">
      <w:r>
        <w:separator/>
      </w:r>
    </w:p>
  </w:footnote>
  <w:footnote w:type="continuationSeparator" w:id="0">
    <w:p w:rsidR="005D5EAE" w:rsidRDefault="005D5E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81E" w:rsidRDefault="00EF0A20">
    <w:pPr>
      <w:pStyle w:val="aa"/>
      <w:rPr>
        <w:sz w:val="21"/>
        <w:szCs w:val="21"/>
      </w:rPr>
    </w:pP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32EED"/>
    <w:multiLevelType w:val="multilevel"/>
    <w:tmpl w:val="44C32EED"/>
    <w:lvl w:ilvl="0">
      <w:start w:val="2"/>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nsid w:val="6CE72240"/>
    <w:multiLevelType w:val="multilevel"/>
    <w:tmpl w:val="6CE722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3443C7B"/>
    <w:multiLevelType w:val="multilevel"/>
    <w:tmpl w:val="73443C7B"/>
    <w:lvl w:ilvl="0">
      <w:start w:val="1"/>
      <w:numFmt w:val="decimal"/>
      <w:lvlText w:val="（%1）"/>
      <w:lvlJc w:val="left"/>
      <w:pPr>
        <w:ind w:left="1325" w:hanging="76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3642A"/>
    <w:rsid w:val="00000BFC"/>
    <w:rsid w:val="00011A6D"/>
    <w:rsid w:val="00016484"/>
    <w:rsid w:val="0002022E"/>
    <w:rsid w:val="00035105"/>
    <w:rsid w:val="0003642A"/>
    <w:rsid w:val="00040A35"/>
    <w:rsid w:val="00041F67"/>
    <w:rsid w:val="0004465C"/>
    <w:rsid w:val="00046927"/>
    <w:rsid w:val="00046B98"/>
    <w:rsid w:val="00046F58"/>
    <w:rsid w:val="000542C6"/>
    <w:rsid w:val="00054BED"/>
    <w:rsid w:val="0008183D"/>
    <w:rsid w:val="000852FC"/>
    <w:rsid w:val="00091598"/>
    <w:rsid w:val="000973F1"/>
    <w:rsid w:val="000A2F88"/>
    <w:rsid w:val="000A3656"/>
    <w:rsid w:val="000A569D"/>
    <w:rsid w:val="000A7366"/>
    <w:rsid w:val="000B22DE"/>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51A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85C94"/>
    <w:rsid w:val="001924DF"/>
    <w:rsid w:val="00195C1E"/>
    <w:rsid w:val="00197970"/>
    <w:rsid w:val="001A058F"/>
    <w:rsid w:val="001A0757"/>
    <w:rsid w:val="001A1571"/>
    <w:rsid w:val="001A1C5F"/>
    <w:rsid w:val="001A2EC4"/>
    <w:rsid w:val="001A37C8"/>
    <w:rsid w:val="001B0838"/>
    <w:rsid w:val="001B7CFB"/>
    <w:rsid w:val="001C0F80"/>
    <w:rsid w:val="001C10F4"/>
    <w:rsid w:val="001C6547"/>
    <w:rsid w:val="001C6993"/>
    <w:rsid w:val="001E2FCC"/>
    <w:rsid w:val="001E46CE"/>
    <w:rsid w:val="001E49C3"/>
    <w:rsid w:val="001E79BC"/>
    <w:rsid w:val="001F1E06"/>
    <w:rsid w:val="00203094"/>
    <w:rsid w:val="00205F89"/>
    <w:rsid w:val="00213180"/>
    <w:rsid w:val="00216D01"/>
    <w:rsid w:val="0021719C"/>
    <w:rsid w:val="0022074D"/>
    <w:rsid w:val="002247F6"/>
    <w:rsid w:val="00225AEB"/>
    <w:rsid w:val="00226A62"/>
    <w:rsid w:val="002447F8"/>
    <w:rsid w:val="00245237"/>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4330"/>
    <w:rsid w:val="002B5C4E"/>
    <w:rsid w:val="002C3474"/>
    <w:rsid w:val="002D1892"/>
    <w:rsid w:val="002D3667"/>
    <w:rsid w:val="002E0E75"/>
    <w:rsid w:val="002E233F"/>
    <w:rsid w:val="002E2523"/>
    <w:rsid w:val="002F03AC"/>
    <w:rsid w:val="002F11E8"/>
    <w:rsid w:val="002F4D38"/>
    <w:rsid w:val="002F52E4"/>
    <w:rsid w:val="002F5948"/>
    <w:rsid w:val="002F701B"/>
    <w:rsid w:val="0030617E"/>
    <w:rsid w:val="00313369"/>
    <w:rsid w:val="00317A15"/>
    <w:rsid w:val="00324AEB"/>
    <w:rsid w:val="00327A18"/>
    <w:rsid w:val="00327A70"/>
    <w:rsid w:val="00336892"/>
    <w:rsid w:val="00336BEF"/>
    <w:rsid w:val="003414A0"/>
    <w:rsid w:val="00344CE4"/>
    <w:rsid w:val="00346B20"/>
    <w:rsid w:val="00347571"/>
    <w:rsid w:val="00350980"/>
    <w:rsid w:val="00351243"/>
    <w:rsid w:val="003561AE"/>
    <w:rsid w:val="00360582"/>
    <w:rsid w:val="003648AE"/>
    <w:rsid w:val="0036761B"/>
    <w:rsid w:val="0037545D"/>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25AC4"/>
    <w:rsid w:val="004326BA"/>
    <w:rsid w:val="00436612"/>
    <w:rsid w:val="00437879"/>
    <w:rsid w:val="00437E85"/>
    <w:rsid w:val="004444F4"/>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3AC5"/>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D5EAE"/>
    <w:rsid w:val="005E0A5B"/>
    <w:rsid w:val="005E0CE7"/>
    <w:rsid w:val="005E2034"/>
    <w:rsid w:val="005E4BC2"/>
    <w:rsid w:val="005F0A72"/>
    <w:rsid w:val="005F49BA"/>
    <w:rsid w:val="00602044"/>
    <w:rsid w:val="006037E8"/>
    <w:rsid w:val="00604760"/>
    <w:rsid w:val="00607FAD"/>
    <w:rsid w:val="00611810"/>
    <w:rsid w:val="00612C33"/>
    <w:rsid w:val="00617BC9"/>
    <w:rsid w:val="00622DD0"/>
    <w:rsid w:val="006303DF"/>
    <w:rsid w:val="00636508"/>
    <w:rsid w:val="006366E9"/>
    <w:rsid w:val="00640956"/>
    <w:rsid w:val="006431D9"/>
    <w:rsid w:val="00644894"/>
    <w:rsid w:val="00652EA4"/>
    <w:rsid w:val="00654EFA"/>
    <w:rsid w:val="00663C96"/>
    <w:rsid w:val="006662C2"/>
    <w:rsid w:val="00672627"/>
    <w:rsid w:val="006747AD"/>
    <w:rsid w:val="00677A3C"/>
    <w:rsid w:val="00677F49"/>
    <w:rsid w:val="00680557"/>
    <w:rsid w:val="006810DB"/>
    <w:rsid w:val="00686558"/>
    <w:rsid w:val="00690066"/>
    <w:rsid w:val="006954E6"/>
    <w:rsid w:val="00696665"/>
    <w:rsid w:val="006A0C92"/>
    <w:rsid w:val="006A3E00"/>
    <w:rsid w:val="006A51AE"/>
    <w:rsid w:val="006A728A"/>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504F"/>
    <w:rsid w:val="00717FF9"/>
    <w:rsid w:val="00720FDF"/>
    <w:rsid w:val="007218A1"/>
    <w:rsid w:val="007318E4"/>
    <w:rsid w:val="00731E6B"/>
    <w:rsid w:val="00733081"/>
    <w:rsid w:val="00734BBE"/>
    <w:rsid w:val="00735FB5"/>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12A9"/>
    <w:rsid w:val="00782A32"/>
    <w:rsid w:val="00787359"/>
    <w:rsid w:val="00787411"/>
    <w:rsid w:val="00787578"/>
    <w:rsid w:val="00796AE6"/>
    <w:rsid w:val="007B04BC"/>
    <w:rsid w:val="007B1CB6"/>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923BC"/>
    <w:rsid w:val="00896D9D"/>
    <w:rsid w:val="008A29B8"/>
    <w:rsid w:val="008A70EA"/>
    <w:rsid w:val="008A791E"/>
    <w:rsid w:val="008B5DFD"/>
    <w:rsid w:val="008B6D6F"/>
    <w:rsid w:val="008B7028"/>
    <w:rsid w:val="008C471F"/>
    <w:rsid w:val="008C4B15"/>
    <w:rsid w:val="008D0A0A"/>
    <w:rsid w:val="008D5022"/>
    <w:rsid w:val="008D6197"/>
    <w:rsid w:val="008E158C"/>
    <w:rsid w:val="008E3320"/>
    <w:rsid w:val="008E3AD3"/>
    <w:rsid w:val="008F2384"/>
    <w:rsid w:val="008F38A3"/>
    <w:rsid w:val="008F455B"/>
    <w:rsid w:val="008F5C47"/>
    <w:rsid w:val="008F6DB2"/>
    <w:rsid w:val="00902398"/>
    <w:rsid w:val="00904A11"/>
    <w:rsid w:val="0091471E"/>
    <w:rsid w:val="00914A3F"/>
    <w:rsid w:val="00921256"/>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3562"/>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3419"/>
    <w:rsid w:val="00A14BC4"/>
    <w:rsid w:val="00A15B4B"/>
    <w:rsid w:val="00A16008"/>
    <w:rsid w:val="00A239F5"/>
    <w:rsid w:val="00A251D5"/>
    <w:rsid w:val="00A324CA"/>
    <w:rsid w:val="00A343C6"/>
    <w:rsid w:val="00A45C49"/>
    <w:rsid w:val="00A53E34"/>
    <w:rsid w:val="00A62099"/>
    <w:rsid w:val="00A623A0"/>
    <w:rsid w:val="00A62DEC"/>
    <w:rsid w:val="00A7103E"/>
    <w:rsid w:val="00A71742"/>
    <w:rsid w:val="00A77D16"/>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1D3B"/>
    <w:rsid w:val="00B16C1B"/>
    <w:rsid w:val="00B22202"/>
    <w:rsid w:val="00B24BDB"/>
    <w:rsid w:val="00B27A4D"/>
    <w:rsid w:val="00B3080D"/>
    <w:rsid w:val="00B3212B"/>
    <w:rsid w:val="00B40099"/>
    <w:rsid w:val="00B42588"/>
    <w:rsid w:val="00B4584B"/>
    <w:rsid w:val="00B4724B"/>
    <w:rsid w:val="00B52746"/>
    <w:rsid w:val="00B52BB2"/>
    <w:rsid w:val="00B54A3B"/>
    <w:rsid w:val="00B54B5C"/>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D6CA4"/>
    <w:rsid w:val="00BE2D98"/>
    <w:rsid w:val="00BE4C31"/>
    <w:rsid w:val="00BE7430"/>
    <w:rsid w:val="00BF259E"/>
    <w:rsid w:val="00BF3250"/>
    <w:rsid w:val="00C038DC"/>
    <w:rsid w:val="00C04560"/>
    <w:rsid w:val="00C046A1"/>
    <w:rsid w:val="00C15A4C"/>
    <w:rsid w:val="00C16268"/>
    <w:rsid w:val="00C2687A"/>
    <w:rsid w:val="00C31453"/>
    <w:rsid w:val="00C33258"/>
    <w:rsid w:val="00C34533"/>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037F"/>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0FF3"/>
    <w:rsid w:val="00D72FA7"/>
    <w:rsid w:val="00D73804"/>
    <w:rsid w:val="00D76539"/>
    <w:rsid w:val="00D93365"/>
    <w:rsid w:val="00DA5B86"/>
    <w:rsid w:val="00DB061A"/>
    <w:rsid w:val="00DB72AD"/>
    <w:rsid w:val="00DC1018"/>
    <w:rsid w:val="00DC25B9"/>
    <w:rsid w:val="00DC2F0D"/>
    <w:rsid w:val="00DD0075"/>
    <w:rsid w:val="00DD2609"/>
    <w:rsid w:val="00DD5019"/>
    <w:rsid w:val="00DD581E"/>
    <w:rsid w:val="00DD7CE1"/>
    <w:rsid w:val="00DE0848"/>
    <w:rsid w:val="00DE3683"/>
    <w:rsid w:val="00DE47BB"/>
    <w:rsid w:val="00DE7713"/>
    <w:rsid w:val="00DF1B87"/>
    <w:rsid w:val="00DF55C7"/>
    <w:rsid w:val="00E266E4"/>
    <w:rsid w:val="00E3390E"/>
    <w:rsid w:val="00E37817"/>
    <w:rsid w:val="00E4051C"/>
    <w:rsid w:val="00E51ACA"/>
    <w:rsid w:val="00E61A7D"/>
    <w:rsid w:val="00E671CC"/>
    <w:rsid w:val="00E71CE8"/>
    <w:rsid w:val="00E72328"/>
    <w:rsid w:val="00E75990"/>
    <w:rsid w:val="00E76B38"/>
    <w:rsid w:val="00E82228"/>
    <w:rsid w:val="00E85F0B"/>
    <w:rsid w:val="00E86E4B"/>
    <w:rsid w:val="00E8703A"/>
    <w:rsid w:val="00EA028C"/>
    <w:rsid w:val="00EA2AB4"/>
    <w:rsid w:val="00EA3AEA"/>
    <w:rsid w:val="00EA7738"/>
    <w:rsid w:val="00EC2C5F"/>
    <w:rsid w:val="00ED26B1"/>
    <w:rsid w:val="00ED5673"/>
    <w:rsid w:val="00EE4C8F"/>
    <w:rsid w:val="00EE64EA"/>
    <w:rsid w:val="00EE7604"/>
    <w:rsid w:val="00EF0A20"/>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857E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D622F"/>
    <w:rsid w:val="00FE508C"/>
    <w:rsid w:val="00FE61F5"/>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6A1107DF"/>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qFormat="1"/>
    <w:lsdException w:name="Subtitle" w:semiHidden="0" w:uiPriority="11" w:unhideWhenUsed="0" w:qFormat="1"/>
    <w:lsdException w:name="Date" w:semiHidden="0" w:unhideWhenUsed="0" w:qFormat="1"/>
    <w:lsdException w:name="Body Text Indent 2" w:semiHidden="0" w:qFormat="1"/>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894"/>
    <w:pPr>
      <w:widowControl w:val="0"/>
    </w:pPr>
    <w:rPr>
      <w:rFonts w:ascii="Calibri" w:eastAsia="仿宋_GB2312" w:hAnsi="Calibri"/>
      <w:kern w:val="2"/>
      <w:sz w:val="24"/>
      <w:szCs w:val="22"/>
    </w:rPr>
  </w:style>
  <w:style w:type="paragraph" w:styleId="1">
    <w:name w:val="heading 1"/>
    <w:basedOn w:val="a"/>
    <w:next w:val="a"/>
    <w:link w:val="1Char"/>
    <w:uiPriority w:val="9"/>
    <w:qFormat/>
    <w:rsid w:val="00644894"/>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644894"/>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644894"/>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644894"/>
    <w:pPr>
      <w:spacing w:after="120"/>
      <w:jc w:val="both"/>
    </w:pPr>
    <w:rPr>
      <w:rFonts w:eastAsia="宋体"/>
      <w:sz w:val="21"/>
    </w:rPr>
  </w:style>
  <w:style w:type="paragraph" w:styleId="a4">
    <w:name w:val="Body Text Indent"/>
    <w:basedOn w:val="a"/>
    <w:link w:val="Char0"/>
    <w:qFormat/>
    <w:rsid w:val="00644894"/>
    <w:pPr>
      <w:ind w:firstLine="435"/>
    </w:pPr>
    <w:rPr>
      <w:rFonts w:ascii="Times New Roman" w:eastAsia="宋体" w:hAnsi="Times New Roman"/>
      <w:sz w:val="21"/>
      <w:szCs w:val="24"/>
    </w:rPr>
  </w:style>
  <w:style w:type="paragraph" w:styleId="a5">
    <w:name w:val="Block Text"/>
    <w:basedOn w:val="a"/>
    <w:rsid w:val="00644894"/>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qFormat/>
    <w:rsid w:val="00644894"/>
    <w:pPr>
      <w:ind w:leftChars="400" w:left="840"/>
    </w:pPr>
  </w:style>
  <w:style w:type="paragraph" w:styleId="a6">
    <w:name w:val="Plain Text"/>
    <w:basedOn w:val="a"/>
    <w:link w:val="Char1"/>
    <w:qFormat/>
    <w:rsid w:val="00644894"/>
    <w:rPr>
      <w:rFonts w:ascii="宋体" w:eastAsia="宋体" w:hAnsi="Courier New"/>
      <w:kern w:val="0"/>
      <w:sz w:val="21"/>
      <w:szCs w:val="21"/>
    </w:rPr>
  </w:style>
  <w:style w:type="paragraph" w:styleId="a7">
    <w:name w:val="Date"/>
    <w:basedOn w:val="a"/>
    <w:next w:val="a"/>
    <w:link w:val="Char2"/>
    <w:qFormat/>
    <w:rsid w:val="00644894"/>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qFormat/>
    <w:rsid w:val="00644894"/>
    <w:pPr>
      <w:spacing w:after="120" w:line="480" w:lineRule="auto"/>
      <w:ind w:leftChars="200" w:left="420"/>
    </w:pPr>
  </w:style>
  <w:style w:type="paragraph" w:styleId="a8">
    <w:name w:val="Balloon Text"/>
    <w:basedOn w:val="a"/>
    <w:link w:val="Char3"/>
    <w:uiPriority w:val="99"/>
    <w:unhideWhenUsed/>
    <w:rsid w:val="00644894"/>
    <w:rPr>
      <w:rFonts w:ascii="Times New Roman" w:eastAsia="宋体" w:hAnsi="Times New Roman"/>
      <w:kern w:val="0"/>
      <w:sz w:val="18"/>
      <w:szCs w:val="18"/>
    </w:rPr>
  </w:style>
  <w:style w:type="paragraph" w:styleId="a9">
    <w:name w:val="footer"/>
    <w:basedOn w:val="a"/>
    <w:link w:val="Char4"/>
    <w:uiPriority w:val="99"/>
    <w:unhideWhenUsed/>
    <w:rsid w:val="00644894"/>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644894"/>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644894"/>
  </w:style>
  <w:style w:type="paragraph" w:styleId="21">
    <w:name w:val="toc 2"/>
    <w:basedOn w:val="a"/>
    <w:next w:val="a"/>
    <w:uiPriority w:val="39"/>
    <w:unhideWhenUsed/>
    <w:rsid w:val="00644894"/>
    <w:pPr>
      <w:ind w:leftChars="200" w:left="420"/>
    </w:pPr>
  </w:style>
  <w:style w:type="paragraph" w:styleId="ab">
    <w:name w:val="Normal (Web)"/>
    <w:basedOn w:val="a"/>
    <w:uiPriority w:val="99"/>
    <w:unhideWhenUsed/>
    <w:rsid w:val="00644894"/>
    <w:pPr>
      <w:widowControl/>
      <w:spacing w:before="100" w:beforeAutospacing="1" w:after="100" w:afterAutospacing="1"/>
    </w:pPr>
    <w:rPr>
      <w:rFonts w:ascii="宋体" w:eastAsia="宋体" w:hAnsi="宋体" w:cs="宋体"/>
      <w:kern w:val="0"/>
      <w:szCs w:val="24"/>
    </w:rPr>
  </w:style>
  <w:style w:type="character" w:styleId="ac">
    <w:name w:val="Strong"/>
    <w:uiPriority w:val="22"/>
    <w:qFormat/>
    <w:rsid w:val="00644894"/>
    <w:rPr>
      <w:rFonts w:ascii="Verdana" w:hAnsi="Verdana"/>
      <w:b/>
      <w:bCs/>
      <w:kern w:val="0"/>
      <w:sz w:val="20"/>
      <w:szCs w:val="20"/>
      <w:lang w:eastAsia="en-US"/>
    </w:rPr>
  </w:style>
  <w:style w:type="character" w:styleId="ad">
    <w:name w:val="page number"/>
    <w:basedOn w:val="a0"/>
    <w:unhideWhenUsed/>
    <w:rsid w:val="00644894"/>
  </w:style>
  <w:style w:type="character" w:styleId="ae">
    <w:name w:val="FollowedHyperlink"/>
    <w:basedOn w:val="a0"/>
    <w:unhideWhenUsed/>
    <w:rsid w:val="00644894"/>
    <w:rPr>
      <w:color w:val="800080"/>
      <w:u w:val="single"/>
    </w:rPr>
  </w:style>
  <w:style w:type="character" w:styleId="af">
    <w:name w:val="Hyperlink"/>
    <w:uiPriority w:val="99"/>
    <w:unhideWhenUsed/>
    <w:rsid w:val="00644894"/>
    <w:rPr>
      <w:color w:val="0000FF"/>
      <w:u w:val="single"/>
    </w:rPr>
  </w:style>
  <w:style w:type="table" w:styleId="af0">
    <w:name w:val="Table Grid"/>
    <w:basedOn w:val="a1"/>
    <w:uiPriority w:val="99"/>
    <w:unhideWhenUsed/>
    <w:rsid w:val="0064489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644894"/>
    <w:pPr>
      <w:ind w:firstLineChars="200" w:firstLine="420"/>
    </w:pPr>
  </w:style>
  <w:style w:type="paragraph" w:customStyle="1" w:styleId="12">
    <w:name w:val="论文标题1"/>
    <w:basedOn w:val="1"/>
    <w:rsid w:val="00644894"/>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rsid w:val="00644894"/>
    <w:pPr>
      <w:snapToGrid w:val="0"/>
      <w:spacing w:line="360" w:lineRule="auto"/>
      <w:ind w:firstLineChars="200" w:firstLine="200"/>
    </w:pPr>
  </w:style>
  <w:style w:type="paragraph" w:customStyle="1" w:styleId="Style23">
    <w:name w:val="_Style 23"/>
    <w:basedOn w:val="a"/>
    <w:rsid w:val="00644894"/>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644894"/>
    <w:pPr>
      <w:ind w:firstLineChars="200" w:firstLine="420"/>
      <w:jc w:val="both"/>
    </w:pPr>
    <w:rPr>
      <w:rFonts w:ascii="Times New Roman" w:eastAsia="宋体" w:hAnsi="Times New Roman"/>
      <w:sz w:val="28"/>
      <w:szCs w:val="21"/>
    </w:rPr>
  </w:style>
  <w:style w:type="paragraph" w:customStyle="1" w:styleId="p0">
    <w:name w:val="p0"/>
    <w:basedOn w:val="a"/>
    <w:rsid w:val="00644894"/>
    <w:pPr>
      <w:widowControl/>
      <w:jc w:val="both"/>
    </w:pPr>
    <w:rPr>
      <w:rFonts w:ascii="Times New Roman" w:eastAsia="宋体" w:hAnsi="Times New Roman"/>
      <w:kern w:val="0"/>
      <w:sz w:val="28"/>
      <w:szCs w:val="21"/>
    </w:rPr>
  </w:style>
  <w:style w:type="character" w:customStyle="1" w:styleId="3Char">
    <w:name w:val="标题 3 Char"/>
    <w:link w:val="3"/>
    <w:uiPriority w:val="9"/>
    <w:rsid w:val="00644894"/>
    <w:rPr>
      <w:rFonts w:ascii="Calibri" w:eastAsia="仿宋_GB2312" w:hAnsi="Calibri"/>
      <w:b/>
      <w:bCs/>
      <w:kern w:val="2"/>
      <w:sz w:val="30"/>
      <w:szCs w:val="32"/>
    </w:rPr>
  </w:style>
  <w:style w:type="character" w:customStyle="1" w:styleId="2Char">
    <w:name w:val="标题 2 Char"/>
    <w:link w:val="2"/>
    <w:uiPriority w:val="9"/>
    <w:rsid w:val="00644894"/>
    <w:rPr>
      <w:rFonts w:ascii="Cambria" w:eastAsia="仿宋_GB2312" w:hAnsi="Cambria"/>
      <w:b/>
      <w:bCs/>
      <w:kern w:val="2"/>
      <w:sz w:val="32"/>
      <w:szCs w:val="32"/>
    </w:rPr>
  </w:style>
  <w:style w:type="character" w:customStyle="1" w:styleId="Char5">
    <w:name w:val="页眉 Char"/>
    <w:link w:val="aa"/>
    <w:uiPriority w:val="99"/>
    <w:rsid w:val="00644894"/>
    <w:rPr>
      <w:sz w:val="18"/>
      <w:szCs w:val="18"/>
    </w:rPr>
  </w:style>
  <w:style w:type="character" w:customStyle="1" w:styleId="Char1">
    <w:name w:val="纯文本 Char"/>
    <w:link w:val="a6"/>
    <w:rsid w:val="00644894"/>
    <w:rPr>
      <w:rFonts w:ascii="宋体" w:hAnsi="Courier New"/>
      <w:sz w:val="21"/>
      <w:szCs w:val="21"/>
    </w:rPr>
  </w:style>
  <w:style w:type="character" w:customStyle="1" w:styleId="Char3">
    <w:name w:val="批注框文本 Char"/>
    <w:link w:val="a8"/>
    <w:uiPriority w:val="99"/>
    <w:semiHidden/>
    <w:rsid w:val="00644894"/>
    <w:rPr>
      <w:sz w:val="18"/>
      <w:szCs w:val="18"/>
    </w:rPr>
  </w:style>
  <w:style w:type="character" w:customStyle="1" w:styleId="Char0">
    <w:name w:val="正文文本缩进 Char"/>
    <w:link w:val="a4"/>
    <w:rsid w:val="00644894"/>
    <w:rPr>
      <w:kern w:val="2"/>
      <w:sz w:val="21"/>
      <w:szCs w:val="24"/>
    </w:rPr>
  </w:style>
  <w:style w:type="character" w:customStyle="1" w:styleId="Char">
    <w:name w:val="正文文本 Char"/>
    <w:link w:val="a3"/>
    <w:rsid w:val="00644894"/>
    <w:rPr>
      <w:rFonts w:ascii="Calibri" w:hAnsi="Calibri"/>
      <w:kern w:val="2"/>
      <w:sz w:val="21"/>
      <w:szCs w:val="22"/>
    </w:rPr>
  </w:style>
  <w:style w:type="character" w:customStyle="1" w:styleId="apple-converted-space">
    <w:name w:val="apple-converted-space"/>
    <w:basedOn w:val="a0"/>
    <w:rsid w:val="00644894"/>
  </w:style>
  <w:style w:type="character" w:customStyle="1" w:styleId="Char4">
    <w:name w:val="页脚 Char"/>
    <w:link w:val="a9"/>
    <w:uiPriority w:val="99"/>
    <w:rsid w:val="00644894"/>
    <w:rPr>
      <w:sz w:val="18"/>
      <w:szCs w:val="18"/>
    </w:rPr>
  </w:style>
  <w:style w:type="character" w:customStyle="1" w:styleId="2Char0">
    <w:name w:val="正文文本缩进 2 Char"/>
    <w:link w:val="20"/>
    <w:semiHidden/>
    <w:rsid w:val="00644894"/>
    <w:rPr>
      <w:rFonts w:ascii="Calibri" w:eastAsia="仿宋_GB2312" w:hAnsi="Calibri"/>
      <w:kern w:val="2"/>
      <w:sz w:val="24"/>
      <w:szCs w:val="22"/>
    </w:rPr>
  </w:style>
  <w:style w:type="character" w:customStyle="1" w:styleId="1Char">
    <w:name w:val="标题 1 Char"/>
    <w:link w:val="1"/>
    <w:uiPriority w:val="9"/>
    <w:rsid w:val="00644894"/>
    <w:rPr>
      <w:rFonts w:eastAsia="仿宋_GB2312"/>
      <w:b/>
      <w:bCs/>
      <w:kern w:val="44"/>
      <w:sz w:val="36"/>
      <w:szCs w:val="44"/>
    </w:rPr>
  </w:style>
  <w:style w:type="character" w:customStyle="1" w:styleId="Char10">
    <w:name w:val="纯文本 Char1"/>
    <w:semiHidden/>
    <w:rsid w:val="00644894"/>
    <w:rPr>
      <w:rFonts w:ascii="宋体" w:hAnsi="Courier New" w:cs="Courier New"/>
      <w:kern w:val="2"/>
      <w:sz w:val="21"/>
      <w:szCs w:val="21"/>
    </w:rPr>
  </w:style>
  <w:style w:type="character" w:customStyle="1" w:styleId="Char2">
    <w:name w:val="日期 Char"/>
    <w:link w:val="a7"/>
    <w:rsid w:val="00644894"/>
    <w:rPr>
      <w:rFonts w:ascii="宋体" w:hAnsi="Courier New" w:cs="Courier New"/>
      <w:szCs w:val="21"/>
    </w:rPr>
  </w:style>
  <w:style w:type="character" w:customStyle="1" w:styleId="Char11">
    <w:name w:val="日期 Char1"/>
    <w:basedOn w:val="a0"/>
    <w:semiHidden/>
    <w:rsid w:val="00644894"/>
    <w:rPr>
      <w:rFonts w:ascii="Calibri" w:eastAsia="仿宋_GB2312" w:hAnsi="Calibri"/>
      <w:kern w:val="2"/>
      <w:sz w:val="24"/>
      <w:szCs w:val="22"/>
    </w:rPr>
  </w:style>
  <w:style w:type="paragraph" w:customStyle="1" w:styleId="31">
    <w:name w:val="列出段落3"/>
    <w:basedOn w:val="a"/>
    <w:uiPriority w:val="99"/>
    <w:unhideWhenUsed/>
    <w:rsid w:val="0064489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qFormat="1"/>
    <w:lsdException w:name="Subtitle" w:semiHidden="0" w:uiPriority="11" w:unhideWhenUsed="0" w:qFormat="1"/>
    <w:lsdException w:name="Date" w:semiHidden="0" w:unhideWhenUsed="0" w:qFormat="1"/>
    <w:lsdException w:name="Body Text Indent 2" w:semiHidden="0" w:qFormat="1"/>
    <w:lsdException w:name="Block Text" w:semiHidden="0" w:unhideWhenUsed="0"/>
    <w:lsdException w:name="Hyperlink" w:semiHidden="0" w:uiPriority="99"/>
    <w:lsdException w:name="FollowedHyperlink" w:semiHidden="0"/>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ascii="Calibri" w:eastAsia="仿宋_GB2312" w:hAnsi="Calibri"/>
      <w:kern w:val="2"/>
      <w:sz w:val="24"/>
      <w:szCs w:val="22"/>
    </w:rPr>
  </w:style>
  <w:style w:type="paragraph" w:styleId="1">
    <w:name w:val="heading 1"/>
    <w:basedOn w:val="a"/>
    <w:next w:val="a"/>
    <w:link w:val="1Char"/>
    <w:uiPriority w:val="9"/>
    <w:qFormat/>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pPr>
      <w:spacing w:after="120"/>
      <w:jc w:val="both"/>
    </w:pPr>
    <w:rPr>
      <w:rFonts w:eastAsia="宋体"/>
      <w:sz w:val="21"/>
    </w:rPr>
  </w:style>
  <w:style w:type="paragraph" w:styleId="a4">
    <w:name w:val="Body Text Indent"/>
    <w:basedOn w:val="a"/>
    <w:link w:val="Char0"/>
    <w:qFormat/>
    <w:pPr>
      <w:ind w:firstLine="435"/>
    </w:pPr>
    <w:rPr>
      <w:rFonts w:ascii="Times New Roman" w:eastAsia="宋体" w:hAnsi="Times New Roman"/>
      <w:sz w:val="21"/>
      <w:szCs w:val="24"/>
    </w:rPr>
  </w:style>
  <w:style w:type="paragraph" w:styleId="a5">
    <w:name w:val="Block Text"/>
    <w:basedOn w:val="a"/>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qFormat/>
    <w:pPr>
      <w:ind w:leftChars="400" w:left="840"/>
    </w:pPr>
  </w:style>
  <w:style w:type="paragraph" w:styleId="a6">
    <w:name w:val="Plain Text"/>
    <w:basedOn w:val="a"/>
    <w:link w:val="Char1"/>
    <w:qFormat/>
    <w:rPr>
      <w:rFonts w:ascii="宋体" w:eastAsia="宋体" w:hAnsi="Courier New"/>
      <w:kern w:val="0"/>
      <w:sz w:val="21"/>
      <w:szCs w:val="21"/>
    </w:rPr>
  </w:style>
  <w:style w:type="paragraph" w:styleId="a7">
    <w:name w:val="Date"/>
    <w:basedOn w:val="a"/>
    <w:next w:val="a"/>
    <w:link w:val="Char2"/>
    <w:qFormat/>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qFormat/>
    <w:pPr>
      <w:spacing w:after="120" w:line="480" w:lineRule="auto"/>
      <w:ind w:leftChars="200" w:left="420"/>
    </w:pPr>
  </w:style>
  <w:style w:type="paragraph" w:styleId="a8">
    <w:name w:val="Balloon Text"/>
    <w:basedOn w:val="a"/>
    <w:link w:val="Char3"/>
    <w:uiPriority w:val="99"/>
    <w:unhideWhenUsed/>
    <w:rPr>
      <w:rFonts w:ascii="Times New Roman" w:eastAsia="宋体" w:hAnsi="Times New Roman"/>
      <w:kern w:val="0"/>
      <w:sz w:val="18"/>
      <w:szCs w:val="18"/>
    </w:rPr>
  </w:style>
  <w:style w:type="paragraph" w:styleId="a9">
    <w:name w:val="footer"/>
    <w:basedOn w:val="a"/>
    <w:link w:val="Char4"/>
    <w:uiPriority w:val="99"/>
    <w:unhideWhenUsed/>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style>
  <w:style w:type="paragraph" w:styleId="21">
    <w:name w:val="toc 2"/>
    <w:basedOn w:val="a"/>
    <w:next w:val="a"/>
    <w:uiPriority w:val="39"/>
    <w:unhideWhenUsed/>
    <w:pPr>
      <w:ind w:leftChars="200" w:left="420"/>
    </w:pPr>
  </w:style>
  <w:style w:type="paragraph" w:styleId="ab">
    <w:name w:val="Normal (Web)"/>
    <w:basedOn w:val="a"/>
    <w:uiPriority w:val="99"/>
    <w:unhideWhenUsed/>
    <w:pPr>
      <w:widowControl/>
      <w:spacing w:before="100" w:beforeAutospacing="1" w:after="100" w:afterAutospacing="1"/>
    </w:pPr>
    <w:rPr>
      <w:rFonts w:ascii="宋体" w:eastAsia="宋体" w:hAnsi="宋体" w:cs="宋体"/>
      <w:kern w:val="0"/>
      <w:szCs w:val="24"/>
    </w:rPr>
  </w:style>
  <w:style w:type="character" w:styleId="ac">
    <w:name w:val="Strong"/>
    <w:uiPriority w:val="22"/>
    <w:qFormat/>
    <w:rPr>
      <w:rFonts w:ascii="Verdana" w:hAnsi="Verdana"/>
      <w:b/>
      <w:bCs/>
      <w:kern w:val="0"/>
      <w:sz w:val="20"/>
      <w:szCs w:val="20"/>
      <w:lang w:eastAsia="en-US"/>
    </w:rPr>
  </w:style>
  <w:style w:type="character" w:styleId="ad">
    <w:name w:val="page number"/>
    <w:basedOn w:val="a0"/>
    <w:unhideWhenUsed/>
  </w:style>
  <w:style w:type="character" w:styleId="ae">
    <w:name w:val="FollowedHyperlink"/>
    <w:basedOn w:val="a0"/>
    <w:unhideWhenUsed/>
    <w:rPr>
      <w:color w:val="800080"/>
      <w:u w:val="single"/>
    </w:rPr>
  </w:style>
  <w:style w:type="character" w:styleId="af">
    <w:name w:val="Hyperlink"/>
    <w:uiPriority w:val="99"/>
    <w:unhideWhenUsed/>
    <w:rPr>
      <w:color w:val="0000FF"/>
      <w:u w:val="single"/>
    </w:rPr>
  </w:style>
  <w:style w:type="table" w:styleId="af0">
    <w:name w:val="Table Grid"/>
    <w:basedOn w:val="a1"/>
    <w:uiPriority w:val="99"/>
    <w:unhideWhenUse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pPr>
      <w:ind w:firstLineChars="200" w:firstLine="420"/>
    </w:pPr>
  </w:style>
  <w:style w:type="paragraph" w:customStyle="1" w:styleId="12">
    <w:name w:val="论文标题1"/>
    <w:basedOn w:val="1"/>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qFormat/>
    <w:pPr>
      <w:snapToGrid w:val="0"/>
      <w:spacing w:line="360" w:lineRule="auto"/>
      <w:ind w:firstLineChars="200" w:firstLine="200"/>
    </w:pPr>
  </w:style>
  <w:style w:type="paragraph" w:customStyle="1" w:styleId="Style23">
    <w:name w:val="_Style 23"/>
    <w:basedOn w:val="a"/>
    <w:pPr>
      <w:widowControl/>
      <w:spacing w:after="160" w:line="240" w:lineRule="exact"/>
    </w:pPr>
    <w:rPr>
      <w:rFonts w:ascii="Verdana" w:hAnsi="Verdana"/>
      <w:kern w:val="0"/>
      <w:sz w:val="20"/>
      <w:szCs w:val="20"/>
      <w:lang w:eastAsia="en-US"/>
    </w:rPr>
  </w:style>
  <w:style w:type="paragraph" w:customStyle="1" w:styleId="22">
    <w:name w:val="列出段落2"/>
    <w:basedOn w:val="a"/>
    <w:qFormat/>
    <w:pPr>
      <w:ind w:firstLineChars="200" w:firstLine="420"/>
      <w:jc w:val="both"/>
    </w:pPr>
    <w:rPr>
      <w:rFonts w:ascii="Times New Roman" w:eastAsia="宋体" w:hAnsi="Times New Roman"/>
      <w:sz w:val="28"/>
      <w:szCs w:val="21"/>
    </w:rPr>
  </w:style>
  <w:style w:type="paragraph" w:customStyle="1" w:styleId="p0">
    <w:name w:val="p0"/>
    <w:basedOn w:val="a"/>
    <w:pPr>
      <w:widowControl/>
      <w:jc w:val="both"/>
    </w:pPr>
    <w:rPr>
      <w:rFonts w:ascii="Times New Roman" w:eastAsia="宋体" w:hAnsi="Times New Roman"/>
      <w:kern w:val="0"/>
      <w:sz w:val="28"/>
      <w:szCs w:val="21"/>
    </w:rPr>
  </w:style>
  <w:style w:type="character" w:customStyle="1" w:styleId="3Char">
    <w:name w:val="标题 3 Char"/>
    <w:link w:val="3"/>
    <w:uiPriority w:val="9"/>
    <w:rPr>
      <w:rFonts w:ascii="Calibri" w:eastAsia="仿宋_GB2312" w:hAnsi="Calibri"/>
      <w:b/>
      <w:bCs/>
      <w:kern w:val="2"/>
      <w:sz w:val="30"/>
      <w:szCs w:val="32"/>
    </w:rPr>
  </w:style>
  <w:style w:type="character" w:customStyle="1" w:styleId="2Char">
    <w:name w:val="标题 2 Char"/>
    <w:link w:val="2"/>
    <w:uiPriority w:val="9"/>
    <w:rPr>
      <w:rFonts w:ascii="Cambria" w:eastAsia="仿宋_GB2312" w:hAnsi="Cambria"/>
      <w:b/>
      <w:bCs/>
      <w:kern w:val="2"/>
      <w:sz w:val="32"/>
      <w:szCs w:val="32"/>
    </w:rPr>
  </w:style>
  <w:style w:type="character" w:customStyle="1" w:styleId="Char5">
    <w:name w:val="页眉 Char"/>
    <w:link w:val="aa"/>
    <w:uiPriority w:val="99"/>
    <w:rPr>
      <w:sz w:val="18"/>
      <w:szCs w:val="18"/>
    </w:rPr>
  </w:style>
  <w:style w:type="character" w:customStyle="1" w:styleId="Char1">
    <w:name w:val="纯文本 Char"/>
    <w:link w:val="a6"/>
    <w:rPr>
      <w:rFonts w:ascii="宋体" w:hAnsi="Courier New"/>
      <w:sz w:val="21"/>
      <w:szCs w:val="21"/>
    </w:rPr>
  </w:style>
  <w:style w:type="character" w:customStyle="1" w:styleId="Char3">
    <w:name w:val="批注框文本 Char"/>
    <w:link w:val="a8"/>
    <w:uiPriority w:val="99"/>
    <w:semiHidden/>
    <w:rPr>
      <w:sz w:val="18"/>
      <w:szCs w:val="18"/>
    </w:rPr>
  </w:style>
  <w:style w:type="character" w:customStyle="1" w:styleId="Char0">
    <w:name w:val="正文文本缩进 Char"/>
    <w:link w:val="a4"/>
    <w:rPr>
      <w:kern w:val="2"/>
      <w:sz w:val="21"/>
      <w:szCs w:val="24"/>
    </w:rPr>
  </w:style>
  <w:style w:type="character" w:customStyle="1" w:styleId="Char">
    <w:name w:val="正文文本 Char"/>
    <w:link w:val="a3"/>
    <w:rPr>
      <w:rFonts w:ascii="Calibri" w:hAnsi="Calibri"/>
      <w:kern w:val="2"/>
      <w:sz w:val="21"/>
      <w:szCs w:val="22"/>
    </w:rPr>
  </w:style>
  <w:style w:type="character" w:customStyle="1" w:styleId="apple-converted-space">
    <w:name w:val="apple-converted-space"/>
    <w:basedOn w:val="a0"/>
  </w:style>
  <w:style w:type="character" w:customStyle="1" w:styleId="Char4">
    <w:name w:val="页脚 Char"/>
    <w:link w:val="a9"/>
    <w:uiPriority w:val="99"/>
    <w:rPr>
      <w:sz w:val="18"/>
      <w:szCs w:val="18"/>
    </w:rPr>
  </w:style>
  <w:style w:type="character" w:customStyle="1" w:styleId="2Char0">
    <w:name w:val="正文文本缩进 2 Char"/>
    <w:link w:val="20"/>
    <w:semiHidden/>
    <w:rPr>
      <w:rFonts w:ascii="Calibri" w:eastAsia="仿宋_GB2312" w:hAnsi="Calibri"/>
      <w:kern w:val="2"/>
      <w:sz w:val="24"/>
      <w:szCs w:val="22"/>
    </w:rPr>
  </w:style>
  <w:style w:type="character" w:customStyle="1" w:styleId="1Char">
    <w:name w:val="标题 1 Char"/>
    <w:link w:val="1"/>
    <w:uiPriority w:val="9"/>
    <w:rPr>
      <w:rFonts w:eastAsia="仿宋_GB2312"/>
      <w:b/>
      <w:bCs/>
      <w:kern w:val="44"/>
      <w:sz w:val="36"/>
      <w:szCs w:val="44"/>
    </w:rPr>
  </w:style>
  <w:style w:type="character" w:customStyle="1" w:styleId="Char10">
    <w:name w:val="纯文本 Char1"/>
    <w:semiHidden/>
    <w:rPr>
      <w:rFonts w:ascii="宋体" w:hAnsi="Courier New" w:cs="Courier New"/>
      <w:kern w:val="2"/>
      <w:sz w:val="21"/>
      <w:szCs w:val="21"/>
    </w:rPr>
  </w:style>
  <w:style w:type="character" w:customStyle="1" w:styleId="Char2">
    <w:name w:val="日期 Char"/>
    <w:link w:val="a7"/>
    <w:rPr>
      <w:rFonts w:ascii="宋体" w:hAnsi="Courier New" w:cs="Courier New"/>
      <w:szCs w:val="21"/>
    </w:rPr>
  </w:style>
  <w:style w:type="character" w:customStyle="1" w:styleId="Char11">
    <w:name w:val="日期 Char1"/>
    <w:basedOn w:val="a0"/>
    <w:semiHidden/>
    <w:rPr>
      <w:rFonts w:ascii="Calibri" w:eastAsia="仿宋_GB2312" w:hAnsi="Calibri"/>
      <w:kern w:val="2"/>
      <w:sz w:val="24"/>
      <w:szCs w:val="22"/>
    </w:rPr>
  </w:style>
  <w:style w:type="paragraph" w:customStyle="1" w:styleId="31">
    <w:name w:val="列出段落3"/>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7B0890-6695-47F4-AAEA-23B34EEDE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14</Pages>
  <Words>655</Words>
  <Characters>3737</Characters>
  <Application>Microsoft Office Word</Application>
  <DocSecurity>0</DocSecurity>
  <Lines>31</Lines>
  <Paragraphs>8</Paragraphs>
  <ScaleCrop>false</ScaleCrop>
  <Company>微软中国</Company>
  <LinksUpToDate>false</LinksUpToDate>
  <CharactersWithSpaces>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霍建稳</cp:lastModifiedBy>
  <cp:revision>41</cp:revision>
  <cp:lastPrinted>2016-09-12T03:25:00Z</cp:lastPrinted>
  <dcterms:created xsi:type="dcterms:W3CDTF">2016-03-14T02:13:00Z</dcterms:created>
  <dcterms:modified xsi:type="dcterms:W3CDTF">2016-09-27T02:28:00Z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